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FF1D01" w14:textId="7A558C29" w:rsidR="002748A9" w:rsidRDefault="00510ABF" w:rsidP="009D71E0">
      <w:pPr>
        <w:spacing w:after="120"/>
        <w:ind w:left="1985" w:right="840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3GPP TSG-RAN WG4 Meeting #114bis</w:t>
      </w:r>
      <w:r w:rsidR="00D434F0">
        <w:rPr>
          <w:rFonts w:ascii="Arial" w:hAnsi="Arial" w:cs="Arial"/>
          <w:b/>
          <w:szCs w:val="24"/>
        </w:rPr>
        <w:t xml:space="preserve">                       </w:t>
      </w:r>
      <w:r w:rsidR="00C81EB2">
        <w:rPr>
          <w:rFonts w:ascii="Arial" w:hAnsi="Arial" w:cs="Arial"/>
          <w:b/>
          <w:szCs w:val="24"/>
        </w:rPr>
        <w:t xml:space="preserve"> </w:t>
      </w:r>
      <w:r w:rsidR="00D434F0">
        <w:rPr>
          <w:rFonts w:ascii="Arial" w:hAnsi="Arial" w:cs="Arial"/>
          <w:b/>
          <w:szCs w:val="24"/>
        </w:rPr>
        <w:t xml:space="preserve"> </w:t>
      </w:r>
      <w:r w:rsidR="009D71E0">
        <w:rPr>
          <w:rFonts w:ascii="Arial" w:hAnsi="Arial" w:cs="Arial"/>
          <w:b/>
          <w:szCs w:val="24"/>
        </w:rPr>
        <w:t xml:space="preserve">  </w:t>
      </w:r>
      <w:r>
        <w:rPr>
          <w:rFonts w:ascii="Arial" w:hAnsi="Arial" w:cs="Arial"/>
          <w:b/>
          <w:szCs w:val="24"/>
        </w:rPr>
        <w:t xml:space="preserve">    </w:t>
      </w:r>
      <w:r w:rsidR="00756717">
        <w:rPr>
          <w:rFonts w:ascii="Arial" w:hAnsi="Arial" w:cs="Arial"/>
          <w:b/>
          <w:szCs w:val="24"/>
        </w:rPr>
        <w:t xml:space="preserve">     </w:t>
      </w:r>
      <w:r w:rsidR="00AE4D06" w:rsidRPr="00AE4D06">
        <w:rPr>
          <w:rFonts w:ascii="Arial" w:eastAsia="MS Mincho" w:hAnsi="Arial" w:cs="Arial"/>
          <w:b/>
          <w:szCs w:val="24"/>
        </w:rPr>
        <w:t>R4-2504285</w:t>
      </w:r>
      <w:r w:rsidR="002748A9">
        <w:rPr>
          <w:rFonts w:ascii="Arial" w:hAnsi="Arial" w:cs="Arial"/>
          <w:b/>
          <w:szCs w:val="24"/>
        </w:rPr>
        <w:t xml:space="preserve"> </w:t>
      </w:r>
    </w:p>
    <w:p w14:paraId="0D08731A" w14:textId="3DF0A09A" w:rsidR="002748A9" w:rsidRPr="00E2020A" w:rsidRDefault="00510ABF" w:rsidP="002748A9">
      <w:pPr>
        <w:spacing w:after="120"/>
        <w:ind w:left="1985" w:hanging="1985"/>
        <w:rPr>
          <w:rFonts w:ascii="Arial" w:hAnsi="Arial" w:cs="Arial"/>
          <w:b/>
          <w:szCs w:val="24"/>
        </w:rPr>
      </w:pPr>
      <w:r w:rsidRPr="00510ABF">
        <w:rPr>
          <w:rFonts w:ascii="Arial" w:hAnsi="Arial" w:cs="Arial"/>
          <w:b/>
          <w:szCs w:val="24"/>
        </w:rPr>
        <w:t>Wuhan, Hubei, China, 07th – 11th April, 2025</w:t>
      </w:r>
    </w:p>
    <w:p w14:paraId="183467B7" w14:textId="77777777" w:rsidR="002748A9" w:rsidRPr="00915D73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</w:rPr>
        <w:t>Source:</w:t>
      </w:r>
      <w:r w:rsidRPr="00915D73">
        <w:rPr>
          <w:rFonts w:ascii="Arial" w:eastAsia="MS Mincho" w:hAnsi="Arial" w:cs="Arial"/>
          <w:b/>
        </w:rPr>
        <w:tab/>
      </w:r>
      <w:r>
        <w:rPr>
          <w:rFonts w:ascii="Arial" w:hAnsi="Arial" w:cs="Arial" w:hint="eastAsia"/>
          <w:color w:val="000000"/>
        </w:rPr>
        <w:t>Samsung</w:t>
      </w:r>
    </w:p>
    <w:p w14:paraId="2D7BA4F5" w14:textId="769BD335" w:rsidR="002748A9" w:rsidRPr="00873E1F" w:rsidRDefault="002748A9" w:rsidP="002748A9">
      <w:pPr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</w:rPr>
        <w:t>Title:</w:t>
      </w:r>
      <w:r>
        <w:rPr>
          <w:rFonts w:ascii="Arial" w:eastAsia="MS Mincho" w:hAnsi="Arial" w:cs="Arial"/>
          <w:b/>
          <w:color w:val="000000"/>
        </w:rPr>
        <w:t xml:space="preserve">            </w:t>
      </w:r>
      <w:r w:rsidR="005C418F">
        <w:rPr>
          <w:rFonts w:ascii="Arial" w:eastAsia="MS Mincho" w:hAnsi="Arial" w:cs="Arial"/>
          <w:b/>
          <w:color w:val="000000"/>
        </w:rPr>
        <w:t xml:space="preserve">  </w:t>
      </w:r>
      <w:r w:rsidR="008162AD" w:rsidRPr="008162AD">
        <w:rPr>
          <w:rFonts w:ascii="Arial" w:eastAsia="MS Mincho" w:hAnsi="Arial" w:cs="Arial"/>
          <w:color w:val="000000"/>
        </w:rPr>
        <w:t>General discussion on RRM requirements for LB CA switching</w:t>
      </w:r>
    </w:p>
    <w:p w14:paraId="7B741DCC" w14:textId="08C30571" w:rsidR="002748A9" w:rsidRPr="000B213F" w:rsidRDefault="002748A9" w:rsidP="002748A9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hAnsi="Arial" w:cs="Arial"/>
          <w:color w:val="000000"/>
        </w:rPr>
      </w:pPr>
      <w:r w:rsidRPr="00915D73">
        <w:rPr>
          <w:rFonts w:ascii="Arial" w:eastAsia="MS Mincho" w:hAnsi="Arial" w:cs="Arial"/>
          <w:b/>
          <w:color w:val="000000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lang w:val="pt-BR" w:eastAsia="ja-JP"/>
        </w:rPr>
        <w:tab/>
      </w:r>
      <w:r w:rsidR="00975D04">
        <w:rPr>
          <w:rFonts w:ascii="Arial" w:hAnsi="Arial" w:cs="Arial"/>
          <w:color w:val="000000"/>
        </w:rPr>
        <w:t>7.7.3</w:t>
      </w:r>
    </w:p>
    <w:p w14:paraId="30A8104C" w14:textId="77777777" w:rsidR="002748A9" w:rsidRPr="009E6A9F" w:rsidRDefault="002748A9" w:rsidP="002748A9">
      <w:pPr>
        <w:spacing w:after="120"/>
        <w:ind w:left="1985" w:hanging="1985"/>
        <w:rPr>
          <w:rFonts w:ascii="Arial" w:eastAsia="MS Mincho" w:hAnsi="Arial" w:cs="Arial"/>
          <w:lang w:val="en-AU" w:eastAsia="ja-JP"/>
        </w:rPr>
      </w:pPr>
      <w:r w:rsidRPr="00915D73">
        <w:rPr>
          <w:rFonts w:ascii="Arial" w:eastAsia="MS Mincho" w:hAnsi="Arial" w:cs="Arial"/>
          <w:b/>
          <w:color w:val="000000"/>
        </w:rPr>
        <w:t>Document for:</w:t>
      </w:r>
      <w:r w:rsidRPr="00915D73">
        <w:rPr>
          <w:rFonts w:ascii="Arial" w:eastAsia="MS Mincho" w:hAnsi="Arial" w:cs="Arial"/>
          <w:b/>
          <w:color w:val="000000"/>
        </w:rPr>
        <w:tab/>
      </w:r>
      <w:r w:rsidRPr="00212C52">
        <w:rPr>
          <w:rFonts w:ascii="Arial" w:eastAsia="MS Mincho" w:hAnsi="Arial" w:cs="Arial"/>
          <w:color w:val="000000"/>
          <w:lang w:eastAsia="ja-JP"/>
        </w:rPr>
        <w:t>Discussion</w:t>
      </w:r>
    </w:p>
    <w:p w14:paraId="48C77FC5" w14:textId="77777777" w:rsidR="004C691E" w:rsidRPr="00DA1FC3" w:rsidRDefault="004C691E" w:rsidP="004C691E">
      <w:pPr>
        <w:pStyle w:val="1"/>
        <w:tabs>
          <w:tab w:val="num" w:pos="522"/>
          <w:tab w:val="left" w:pos="5777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 w:rsidRPr="00DA1FC3">
        <w:rPr>
          <w:rFonts w:ascii="Times New Roman" w:hAnsi="Times New Roman"/>
          <w:lang w:val="en-US" w:eastAsia="zh-CN"/>
        </w:rPr>
        <w:t>Introduction</w:t>
      </w:r>
      <w:r>
        <w:rPr>
          <w:rFonts w:ascii="Times New Roman" w:hAnsi="Times New Roman"/>
          <w:lang w:val="en-US" w:eastAsia="zh-CN"/>
        </w:rPr>
        <w:tab/>
      </w:r>
    </w:p>
    <w:p w14:paraId="08A94276" w14:textId="191763C2" w:rsidR="00836A7C" w:rsidRDefault="00836A7C" w:rsidP="00836A7C">
      <w:pPr>
        <w:spacing w:beforeLines="50" w:before="120" w:afterLines="50" w:after="120" w:line="300" w:lineRule="auto"/>
        <w:rPr>
          <w:rFonts w:eastAsia="宋体" w:cs="Times New Roman"/>
          <w:sz w:val="20"/>
          <w:szCs w:val="20"/>
        </w:rPr>
      </w:pPr>
      <w:r w:rsidRPr="005C418F">
        <w:rPr>
          <w:rFonts w:eastAsia="宋体" w:cs="Times New Roman"/>
          <w:sz w:val="20"/>
          <w:szCs w:val="20"/>
        </w:rPr>
        <w:t xml:space="preserve">In last meeting, RAN4 had </w:t>
      </w:r>
      <w:r w:rsidR="002945E5">
        <w:rPr>
          <w:rFonts w:eastAsia="宋体" w:cs="Times New Roman"/>
          <w:sz w:val="20"/>
          <w:szCs w:val="20"/>
        </w:rPr>
        <w:t xml:space="preserve">some </w:t>
      </w:r>
      <w:r w:rsidR="00C72CCC">
        <w:rPr>
          <w:rFonts w:eastAsia="宋体" w:cs="Times New Roman"/>
          <w:sz w:val="20"/>
          <w:szCs w:val="20"/>
        </w:rPr>
        <w:t>initial</w:t>
      </w:r>
      <w:r w:rsidRPr="005C418F">
        <w:rPr>
          <w:rFonts w:eastAsia="宋体" w:cs="Times New Roman"/>
          <w:sz w:val="20"/>
          <w:szCs w:val="20"/>
        </w:rPr>
        <w:t xml:space="preserve"> discussions on</w:t>
      </w:r>
      <w:r w:rsidR="00C72CCC">
        <w:rPr>
          <w:rFonts w:eastAsia="宋体" w:cs="Times New Roman"/>
          <w:sz w:val="20"/>
          <w:szCs w:val="20"/>
        </w:rPr>
        <w:t xml:space="preserve"> </w:t>
      </w:r>
      <w:r w:rsidR="00C72CCC" w:rsidRPr="00C72CCC">
        <w:rPr>
          <w:rFonts w:eastAsia="宋体" w:cs="Times New Roman"/>
          <w:sz w:val="20"/>
          <w:szCs w:val="20"/>
        </w:rPr>
        <w:t>RRM requirements for LB CA switching</w:t>
      </w:r>
      <w:r w:rsidRPr="005C418F">
        <w:rPr>
          <w:rFonts w:eastAsia="宋体" w:cs="Times New Roman"/>
          <w:sz w:val="20"/>
          <w:szCs w:val="20"/>
        </w:rPr>
        <w:t>.</w:t>
      </w:r>
      <w:r w:rsidR="00C72CCC">
        <w:rPr>
          <w:rFonts w:eastAsia="宋体" w:cs="Times New Roman"/>
          <w:sz w:val="20"/>
          <w:szCs w:val="20"/>
        </w:rPr>
        <w:t xml:space="preserve"> </w:t>
      </w:r>
      <w:r w:rsidR="00C72CCC" w:rsidRPr="005C418F">
        <w:rPr>
          <w:rFonts w:eastAsia="宋体" w:cs="Times New Roman"/>
          <w:sz w:val="20"/>
          <w:szCs w:val="20"/>
        </w:rPr>
        <w:t>In this meeting, we will give some further discussions for some open issues captured in the agreed WF [1].</w:t>
      </w:r>
    </w:p>
    <w:p w14:paraId="73793082" w14:textId="77777777" w:rsidR="004C691E" w:rsidRDefault="004C691E" w:rsidP="004C691E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2 Discussion</w:t>
      </w:r>
    </w:p>
    <w:p w14:paraId="0B46E836" w14:textId="4CF7C35A" w:rsidR="00432FCD" w:rsidRDefault="004C691E" w:rsidP="00432FCD">
      <w:pPr>
        <w:pStyle w:val="2"/>
      </w:pPr>
      <w:r w:rsidRPr="00034AF8">
        <w:t>2.1</w:t>
      </w:r>
      <w:r w:rsidRPr="00CC7290">
        <w:t xml:space="preserve"> </w:t>
      </w:r>
      <w:r w:rsidR="00EA2EC3">
        <w:t>Potential RRM requirement impact</w:t>
      </w:r>
    </w:p>
    <w:p w14:paraId="18A91867" w14:textId="44AD5A80" w:rsidR="00F12717" w:rsidRDefault="00EA2EC3" w:rsidP="00F12717">
      <w:pPr>
        <w:pStyle w:val="3"/>
      </w:pPr>
      <w:r w:rsidRPr="00317968">
        <w:t xml:space="preserve">2.1.1 </w:t>
      </w:r>
      <w:r w:rsidRPr="00317968">
        <w:rPr>
          <w:rFonts w:hint="eastAsia"/>
        </w:rPr>
        <w:t>G</w:t>
      </w:r>
      <w:r w:rsidRPr="00317968">
        <w:t xml:space="preserve">eneral </w:t>
      </w:r>
      <w:r w:rsidR="00402D94" w:rsidRPr="00317968">
        <w:t>interpretations</w:t>
      </w:r>
    </w:p>
    <w:p w14:paraId="5873F9A0" w14:textId="2C1C186C" w:rsidR="00F12717" w:rsidRPr="00936439" w:rsidRDefault="00F12717" w:rsidP="00B63AAD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936439">
        <w:rPr>
          <w:rFonts w:hint="eastAsia"/>
          <w:sz w:val="20"/>
          <w:szCs w:val="20"/>
          <w:lang w:val="sv-SE"/>
        </w:rPr>
        <w:t>F</w:t>
      </w:r>
      <w:r w:rsidRPr="00936439">
        <w:rPr>
          <w:sz w:val="20"/>
          <w:szCs w:val="20"/>
          <w:lang w:val="sv-SE"/>
        </w:rPr>
        <w:t xml:space="preserve">rom our understanding, </w:t>
      </w:r>
      <w:r w:rsidR="00317968">
        <w:rPr>
          <w:sz w:val="20"/>
          <w:szCs w:val="20"/>
          <w:lang w:val="sv-SE"/>
        </w:rPr>
        <w:t>the following</w:t>
      </w:r>
      <w:r w:rsidR="00944A09" w:rsidRPr="00936439">
        <w:rPr>
          <w:sz w:val="20"/>
          <w:szCs w:val="20"/>
          <w:lang w:val="sv-SE"/>
        </w:rPr>
        <w:t xml:space="preserve"> </w:t>
      </w:r>
      <w:r w:rsidR="002B5AEC" w:rsidRPr="00936439">
        <w:rPr>
          <w:sz w:val="20"/>
          <w:szCs w:val="20"/>
        </w:rPr>
        <w:t xml:space="preserve">interpretation regarding </w:t>
      </w:r>
      <w:r w:rsidR="00944A09" w:rsidRPr="00936439">
        <w:rPr>
          <w:sz w:val="20"/>
          <w:szCs w:val="20"/>
        </w:rPr>
        <w:t xml:space="preserve">switching pattern </w:t>
      </w:r>
      <w:r w:rsidR="00944A09" w:rsidRPr="00936439">
        <w:rPr>
          <w:sz w:val="20"/>
          <w:szCs w:val="20"/>
          <w:lang w:val="sv-SE"/>
        </w:rPr>
        <w:t xml:space="preserve">can be </w:t>
      </w:r>
      <w:r w:rsidR="003F1327" w:rsidRPr="00936439">
        <w:rPr>
          <w:sz w:val="20"/>
          <w:szCs w:val="20"/>
          <w:lang w:val="sv-SE"/>
        </w:rPr>
        <w:t>given</w:t>
      </w:r>
      <w:r w:rsidR="00B63AAD" w:rsidRPr="00936439">
        <w:rPr>
          <w:sz w:val="20"/>
          <w:szCs w:val="20"/>
          <w:lang w:val="sv-SE"/>
        </w:rPr>
        <w:t xml:space="preserve">. </w:t>
      </w:r>
    </w:p>
    <w:p w14:paraId="18630AAB" w14:textId="5647BC98" w:rsidR="00730695" w:rsidRDefault="00620AF7" w:rsidP="00554F5E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</w:pPr>
      <w:r>
        <w:t xml:space="preserve">(A) </w:t>
      </w:r>
      <w:r w:rsidR="00F20D75" w:rsidRPr="00317968">
        <w:t>periodic</w:t>
      </w:r>
      <w:r w:rsidR="00554F5E">
        <w:t xml:space="preserve"> </w:t>
      </w:r>
      <w:r w:rsidR="00091D5F" w:rsidRPr="00317968">
        <w:t xml:space="preserve">pattern </w:t>
      </w:r>
      <w:r w:rsidR="000122CD" w:rsidRPr="00317968">
        <w:t xml:space="preserve">configured by RRC with </w:t>
      </w:r>
      <w:r w:rsidR="008069D5" w:rsidRPr="00317968">
        <w:t xml:space="preserve">at least </w:t>
      </w:r>
      <w:r w:rsidR="000122CD" w:rsidRPr="00317968">
        <w:t xml:space="preserve">the following parameters: periodicity, start slot/offset, </w:t>
      </w:r>
      <w:r w:rsidR="00554F5E">
        <w:t xml:space="preserve">and </w:t>
      </w:r>
      <w:r w:rsidR="00554F5E" w:rsidRPr="00554F5E">
        <w:t xml:space="preserve">active </w:t>
      </w:r>
      <w:r w:rsidR="00554F5E">
        <w:t>period, see Fig.1</w:t>
      </w:r>
      <w:r w:rsidR="008069D5" w:rsidRPr="00317968">
        <w:t>. T</w:t>
      </w:r>
      <w:r w:rsidR="00091D5F" w:rsidRPr="00317968">
        <w:t xml:space="preserve">he principle </w:t>
      </w:r>
      <w:r w:rsidR="008069D5" w:rsidRPr="00317968">
        <w:rPr>
          <w:rFonts w:hint="eastAsia"/>
        </w:rPr>
        <w:t>o</w:t>
      </w:r>
      <w:r w:rsidR="008069D5" w:rsidRPr="00317968">
        <w:t xml:space="preserve">f the pattern </w:t>
      </w:r>
      <w:r w:rsidR="00091D5F" w:rsidRPr="00317968">
        <w:t>is very</w:t>
      </w:r>
      <w:r w:rsidR="000122CD" w:rsidRPr="00317968">
        <w:t xml:space="preserve"> similar as cell DTX/DRX</w:t>
      </w:r>
      <w:r w:rsidR="009E39E6" w:rsidRPr="00317968">
        <w:t xml:space="preserve"> but with more restricted consideration</w:t>
      </w:r>
      <w:r w:rsidR="00A05053" w:rsidRPr="00317968">
        <w:t>s</w:t>
      </w:r>
      <w:r w:rsidR="00AA1FEA" w:rsidRPr="00317968">
        <w:t>, and it can be designed as a common</w:t>
      </w:r>
      <w:r w:rsidR="00940C1A" w:rsidRPr="00940C1A">
        <w:rPr>
          <w:rFonts w:hint="eastAsia"/>
        </w:rPr>
        <w:t>/separate</w:t>
      </w:r>
      <w:r w:rsidR="00AA1FEA" w:rsidRPr="00317968">
        <w:t xml:space="preserve"> patte</w:t>
      </w:r>
      <w:r w:rsidR="00940C1A" w:rsidRPr="00940C1A">
        <w:rPr>
          <w:rFonts w:hint="eastAsia"/>
        </w:rPr>
        <w:t>r</w:t>
      </w:r>
      <w:r w:rsidR="00AA1FEA" w:rsidRPr="00317968">
        <w:t>n depending on RAN1/</w:t>
      </w:r>
      <w:r w:rsidR="00A978E5" w:rsidRPr="00317968">
        <w:t>RAN</w:t>
      </w:r>
      <w:r w:rsidR="00AA1FEA" w:rsidRPr="00317968">
        <w:t xml:space="preserve">2 discussion. </w:t>
      </w:r>
      <w:r w:rsidR="00903D81" w:rsidRPr="00317968">
        <w:t xml:space="preserve">Specifically, </w:t>
      </w:r>
    </w:p>
    <w:p w14:paraId="02ACF15F" w14:textId="77777777" w:rsidR="003B1E30" w:rsidRPr="003B1E30" w:rsidRDefault="00255617" w:rsidP="003B1E30">
      <w:pPr>
        <w:pStyle w:val="a4"/>
        <w:numPr>
          <w:ilvl w:val="1"/>
          <w:numId w:val="9"/>
        </w:numPr>
        <w:ind w:firstLineChars="0"/>
      </w:pPr>
      <w:r w:rsidRPr="00255617">
        <w:t xml:space="preserve">UE behaviour in </w:t>
      </w:r>
      <w:proofErr w:type="spellStart"/>
      <w:r>
        <w:t>PCell</w:t>
      </w:r>
      <w:proofErr w:type="spellEnd"/>
      <w:r w:rsidRPr="00255617">
        <w:t xml:space="preserve"> non-active periods</w:t>
      </w:r>
      <w:r>
        <w:t>:</w:t>
      </w:r>
      <w:r w:rsidR="003B1E30">
        <w:t xml:space="preserve"> </w:t>
      </w:r>
      <w:r w:rsidR="003B1E30" w:rsidRPr="003B1E30">
        <w:t>Rx reception on SDL carrier 2 and no Tx transmission/Rx reception on FDD carrier 1</w:t>
      </w:r>
    </w:p>
    <w:p w14:paraId="785E4AC8" w14:textId="77777777" w:rsidR="005C16D1" w:rsidRPr="005C16D1" w:rsidRDefault="005C16D1" w:rsidP="005C16D1">
      <w:pPr>
        <w:pStyle w:val="a4"/>
        <w:numPr>
          <w:ilvl w:val="1"/>
          <w:numId w:val="9"/>
        </w:numPr>
        <w:ind w:firstLineChars="0"/>
      </w:pPr>
      <w:r w:rsidRPr="00255617">
        <w:t xml:space="preserve">UE behaviour in </w:t>
      </w:r>
      <w:proofErr w:type="spellStart"/>
      <w:r>
        <w:t>SCell</w:t>
      </w:r>
      <w:proofErr w:type="spellEnd"/>
      <w:r w:rsidRPr="00255617">
        <w:t xml:space="preserve"> non-active periods</w:t>
      </w:r>
      <w:r>
        <w:t xml:space="preserve">: </w:t>
      </w:r>
      <w:r w:rsidRPr="005C16D1">
        <w:t>Tx transmission/Rx reception on FDD carrier 1 and no Rx reception on SDL carrier 2</w:t>
      </w:r>
    </w:p>
    <w:p w14:paraId="1EE667AD" w14:textId="173E2B61" w:rsidR="00255617" w:rsidRPr="00317968" w:rsidRDefault="00D67E1A" w:rsidP="00255617">
      <w:pPr>
        <w:pStyle w:val="a4"/>
        <w:numPr>
          <w:ilvl w:val="1"/>
          <w:numId w:val="9"/>
        </w:numPr>
        <w:spacing w:beforeLines="50" w:before="120" w:afterLines="50" w:after="120" w:line="300" w:lineRule="auto"/>
        <w:ind w:firstLineChars="0"/>
      </w:pPr>
      <w:r w:rsidRPr="00255617">
        <w:t xml:space="preserve">UE behaviour in </w:t>
      </w:r>
      <w:proofErr w:type="spellStart"/>
      <w:r>
        <w:t>PCell</w:t>
      </w:r>
      <w:proofErr w:type="spellEnd"/>
      <w:r>
        <w:t>/</w:t>
      </w:r>
      <w:proofErr w:type="spellStart"/>
      <w:r>
        <w:t>SCell</w:t>
      </w:r>
      <w:proofErr w:type="spellEnd"/>
      <w:r w:rsidRPr="00255617">
        <w:t xml:space="preserve"> active periods</w:t>
      </w:r>
      <w:r>
        <w:t>: Depends on RF switching period location discussions and RAN1 switching pattern design</w:t>
      </w:r>
    </w:p>
    <w:p w14:paraId="6871D84D" w14:textId="2B70D2A3" w:rsidR="003C27AA" w:rsidRPr="00D21803" w:rsidRDefault="003C27AA" w:rsidP="00F778B1">
      <w:pPr>
        <w:spacing w:beforeLines="50" w:before="120" w:afterLines="50" w:after="120" w:line="300" w:lineRule="auto"/>
        <w:jc w:val="left"/>
        <w:rPr>
          <w:sz w:val="20"/>
          <w:szCs w:val="20"/>
          <w:lang w:val="sv-SE"/>
        </w:rPr>
      </w:pPr>
      <w:r w:rsidRPr="00D21803">
        <w:rPr>
          <w:sz w:val="20"/>
          <w:szCs w:val="20"/>
          <w:lang w:val="sv-SE"/>
        </w:rPr>
        <w:t xml:space="preserve">Besides, </w:t>
      </w:r>
      <w:r w:rsidR="00981707" w:rsidRPr="00D21803">
        <w:rPr>
          <w:sz w:val="20"/>
          <w:szCs w:val="20"/>
        </w:rPr>
        <w:t>considering only</w:t>
      </w:r>
      <w:r w:rsidR="006F371E" w:rsidRPr="00D21803">
        <w:rPr>
          <w:sz w:val="20"/>
          <w:szCs w:val="20"/>
        </w:rPr>
        <w:t xml:space="preserve"> a semi-static switching pattern based on RRC configuration is supported at current stage</w:t>
      </w:r>
      <w:r w:rsidR="00F778B1" w:rsidRPr="00D21803">
        <w:rPr>
          <w:sz w:val="20"/>
          <w:szCs w:val="20"/>
        </w:rPr>
        <w:t xml:space="preserve">, one of the possible implementations for the </w:t>
      </w:r>
      <w:r w:rsidR="0040272C" w:rsidRPr="00D21803">
        <w:rPr>
          <w:sz w:val="20"/>
          <w:szCs w:val="20"/>
        </w:rPr>
        <w:t xml:space="preserve">switching pattern </w:t>
      </w:r>
      <w:r w:rsidR="00F778B1" w:rsidRPr="00D21803">
        <w:rPr>
          <w:sz w:val="20"/>
          <w:szCs w:val="20"/>
        </w:rPr>
        <w:t>is</w:t>
      </w:r>
      <w:r w:rsidR="0040272C" w:rsidRPr="00D21803">
        <w:rPr>
          <w:sz w:val="20"/>
          <w:szCs w:val="20"/>
        </w:rPr>
        <w:t xml:space="preserve">: </w:t>
      </w:r>
      <w:r w:rsidR="00346ECD" w:rsidRPr="00D21803">
        <w:rPr>
          <w:sz w:val="20"/>
          <w:szCs w:val="20"/>
        </w:rPr>
        <w:t>Switching pattern</w:t>
      </w:r>
      <w:r w:rsidR="006F371E" w:rsidRPr="00D21803">
        <w:rPr>
          <w:sz w:val="20"/>
          <w:szCs w:val="20"/>
        </w:rPr>
        <w:t xml:space="preserve"> (</w:t>
      </w:r>
      <w:r w:rsidR="00346ECD" w:rsidRPr="00D21803">
        <w:rPr>
          <w:sz w:val="20"/>
          <w:szCs w:val="20"/>
        </w:rPr>
        <w:t>s</w:t>
      </w:r>
      <w:r w:rsidR="006F371E" w:rsidRPr="00D21803">
        <w:rPr>
          <w:sz w:val="20"/>
          <w:szCs w:val="20"/>
        </w:rPr>
        <w:t>)</w:t>
      </w:r>
      <w:r w:rsidR="00346ECD" w:rsidRPr="00D21803">
        <w:rPr>
          <w:sz w:val="20"/>
          <w:szCs w:val="20"/>
        </w:rPr>
        <w:t xml:space="preserve"> </w:t>
      </w:r>
      <w:r w:rsidR="006F371E" w:rsidRPr="00D21803">
        <w:rPr>
          <w:sz w:val="20"/>
          <w:szCs w:val="20"/>
        </w:rPr>
        <w:t>is</w:t>
      </w:r>
      <w:r w:rsidR="00346ECD" w:rsidRPr="00D21803">
        <w:rPr>
          <w:sz w:val="20"/>
          <w:szCs w:val="20"/>
        </w:rPr>
        <w:t xml:space="preserve"> configured by UE specific RRC </w:t>
      </w:r>
      <w:proofErr w:type="spellStart"/>
      <w:r w:rsidR="00346ECD" w:rsidRPr="00D21803">
        <w:rPr>
          <w:sz w:val="20"/>
          <w:szCs w:val="20"/>
        </w:rPr>
        <w:t>signalling</w:t>
      </w:r>
      <w:proofErr w:type="spellEnd"/>
      <w:r w:rsidR="00346ECD" w:rsidRPr="00D21803">
        <w:rPr>
          <w:sz w:val="20"/>
          <w:szCs w:val="20"/>
        </w:rPr>
        <w:t xml:space="preserve"> and the corresponding </w:t>
      </w:r>
      <w:r w:rsidR="00981707" w:rsidRPr="00D21803">
        <w:rPr>
          <w:sz w:val="20"/>
          <w:szCs w:val="20"/>
        </w:rPr>
        <w:t>configurations are</w:t>
      </w:r>
      <w:r w:rsidR="00346ECD" w:rsidRPr="00D21803">
        <w:rPr>
          <w:sz w:val="20"/>
          <w:szCs w:val="20"/>
        </w:rPr>
        <w:t xml:space="preserve"> explicitly </w:t>
      </w:r>
      <w:proofErr w:type="spellStart"/>
      <w:r w:rsidR="00346ECD" w:rsidRPr="00D21803">
        <w:rPr>
          <w:sz w:val="20"/>
          <w:szCs w:val="20"/>
        </w:rPr>
        <w:t>signalled</w:t>
      </w:r>
      <w:proofErr w:type="spellEnd"/>
      <w:r w:rsidR="00346ECD" w:rsidRPr="00D21803">
        <w:rPr>
          <w:sz w:val="20"/>
          <w:szCs w:val="20"/>
        </w:rPr>
        <w:t xml:space="preserve"> to the switching-capable UEs</w:t>
      </w:r>
      <w:r w:rsidR="00547CE2" w:rsidRPr="00D21803">
        <w:rPr>
          <w:sz w:val="20"/>
          <w:szCs w:val="20"/>
        </w:rPr>
        <w:t xml:space="preserve"> with the</w:t>
      </w:r>
      <w:r w:rsidR="00547CE2" w:rsidRPr="00A05BCA">
        <w:rPr>
          <w:sz w:val="20"/>
          <w:szCs w:val="20"/>
        </w:rPr>
        <w:t xml:space="preserve"> </w:t>
      </w:r>
      <w:proofErr w:type="spellStart"/>
      <w:r w:rsidR="00547CE2" w:rsidRPr="00A470DF">
        <w:rPr>
          <w:i/>
          <w:iCs/>
          <w:sz w:val="20"/>
          <w:szCs w:val="20"/>
        </w:rPr>
        <w:t>SwitchingPeriodLocation</w:t>
      </w:r>
      <w:proofErr w:type="spellEnd"/>
      <w:r w:rsidR="00547CE2" w:rsidRPr="00A470DF">
        <w:rPr>
          <w:i/>
          <w:iCs/>
          <w:sz w:val="20"/>
          <w:szCs w:val="20"/>
        </w:rPr>
        <w:t xml:space="preserve"> </w:t>
      </w:r>
      <w:r w:rsidR="00A05BCA">
        <w:rPr>
          <w:iCs/>
          <w:sz w:val="20"/>
          <w:szCs w:val="20"/>
        </w:rPr>
        <w:t xml:space="preserve">related </w:t>
      </w:r>
      <w:proofErr w:type="spellStart"/>
      <w:r w:rsidR="00547CE2" w:rsidRPr="00D21803">
        <w:rPr>
          <w:iCs/>
          <w:sz w:val="20"/>
          <w:szCs w:val="20"/>
        </w:rPr>
        <w:t>signalling</w:t>
      </w:r>
      <w:proofErr w:type="spellEnd"/>
      <w:r w:rsidR="00346ECD" w:rsidRPr="00D21803">
        <w:rPr>
          <w:sz w:val="20"/>
          <w:szCs w:val="20"/>
        </w:rPr>
        <w:t xml:space="preserve">. </w:t>
      </w:r>
      <w:r w:rsidR="00981707" w:rsidRPr="00D21803">
        <w:rPr>
          <w:sz w:val="20"/>
          <w:szCs w:val="20"/>
        </w:rPr>
        <w:t xml:space="preserve">As a baseline, the patterns are activated/deactivated by RRC </w:t>
      </w:r>
      <w:proofErr w:type="spellStart"/>
      <w:r w:rsidR="00981707" w:rsidRPr="00D21803">
        <w:rPr>
          <w:sz w:val="20"/>
          <w:szCs w:val="20"/>
        </w:rPr>
        <w:t>signalling</w:t>
      </w:r>
      <w:proofErr w:type="spellEnd"/>
      <w:r w:rsidR="00E0525B" w:rsidRPr="00D21803">
        <w:rPr>
          <w:sz w:val="20"/>
          <w:szCs w:val="20"/>
        </w:rPr>
        <w:t>.</w:t>
      </w:r>
      <w:r w:rsidR="000F2ADE" w:rsidRPr="00D21803">
        <w:rPr>
          <w:sz w:val="20"/>
          <w:szCs w:val="20"/>
        </w:rPr>
        <w:t xml:space="preserve"> </w:t>
      </w:r>
      <w:r w:rsidR="00937884" w:rsidRPr="00D21803">
        <w:rPr>
          <w:sz w:val="20"/>
          <w:szCs w:val="20"/>
        </w:rPr>
        <w:t xml:space="preserve"> </w:t>
      </w:r>
    </w:p>
    <w:p w14:paraId="0F6EDE6F" w14:textId="4800D8DB" w:rsidR="00F33F31" w:rsidRDefault="003B1E30" w:rsidP="0096019F">
      <w:pPr>
        <w:jc w:val="center"/>
        <w:rPr>
          <w:lang w:val="sv-SE"/>
        </w:rPr>
      </w:pPr>
      <w:r w:rsidRPr="003B1E30">
        <w:rPr>
          <w:noProof/>
        </w:rPr>
        <w:drawing>
          <wp:inline distT="0" distB="0" distL="0" distR="0" wp14:anchorId="638C1203" wp14:editId="75F8115C">
            <wp:extent cx="6120765" cy="2225040"/>
            <wp:effectExtent l="0" t="0" r="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225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FE1D92" w14:textId="5F72DE40" w:rsidR="00BA1061" w:rsidRDefault="00936439" w:rsidP="00BA1061">
      <w:pPr>
        <w:pStyle w:val="a4"/>
        <w:spacing w:beforeLines="50" w:before="120" w:afterLines="50" w:after="120" w:line="300" w:lineRule="auto"/>
        <w:ind w:left="420" w:firstLineChars="0" w:firstLine="0"/>
        <w:jc w:val="center"/>
        <w:rPr>
          <w:sz w:val="18"/>
          <w:szCs w:val="18"/>
          <w:lang w:val="sv-SE"/>
        </w:rPr>
      </w:pPr>
      <w:r w:rsidRPr="001F5B6F">
        <w:rPr>
          <w:rFonts w:hint="eastAsia"/>
          <w:sz w:val="18"/>
          <w:szCs w:val="18"/>
          <w:lang w:val="sv-SE"/>
        </w:rPr>
        <w:lastRenderedPageBreak/>
        <w:t>F</w:t>
      </w:r>
      <w:r w:rsidRPr="001F5B6F">
        <w:rPr>
          <w:sz w:val="18"/>
          <w:szCs w:val="18"/>
          <w:lang w:val="sv-SE"/>
        </w:rPr>
        <w:t>ig.</w:t>
      </w:r>
      <w:r w:rsidR="00522332">
        <w:rPr>
          <w:sz w:val="18"/>
          <w:szCs w:val="18"/>
          <w:lang w:val="sv-SE"/>
        </w:rPr>
        <w:t>1</w:t>
      </w:r>
      <w:r w:rsidRPr="001F5B6F">
        <w:rPr>
          <w:sz w:val="18"/>
          <w:szCs w:val="18"/>
          <w:lang w:val="sv-SE"/>
        </w:rPr>
        <w:t xml:space="preserve"> </w:t>
      </w:r>
      <w:r w:rsidR="00BA1061" w:rsidRPr="001F5B6F">
        <w:rPr>
          <w:sz w:val="18"/>
          <w:szCs w:val="18"/>
          <w:lang w:val="sv-SE"/>
        </w:rPr>
        <w:t>Interpretation</w:t>
      </w:r>
      <w:r w:rsidR="00522332">
        <w:rPr>
          <w:sz w:val="18"/>
          <w:szCs w:val="18"/>
          <w:lang w:val="sv-SE"/>
        </w:rPr>
        <w:t>: Common Switching</w:t>
      </w:r>
      <w:r w:rsidR="00BA1061" w:rsidRPr="001F5B6F">
        <w:rPr>
          <w:rFonts w:hint="eastAsia"/>
          <w:sz w:val="18"/>
          <w:szCs w:val="18"/>
          <w:lang w:val="sv-SE"/>
        </w:rPr>
        <w:t xml:space="preserve"> pattern</w:t>
      </w:r>
      <w:r w:rsidR="005166CF" w:rsidRPr="001F5B6F">
        <w:rPr>
          <w:sz w:val="18"/>
          <w:szCs w:val="18"/>
          <w:lang w:val="sv-SE"/>
        </w:rPr>
        <w:t xml:space="preserve"> and one </w:t>
      </w:r>
      <w:r w:rsidR="00C75CFD" w:rsidRPr="001F5B6F">
        <w:rPr>
          <w:rFonts w:hint="eastAsia"/>
          <w:sz w:val="18"/>
          <w:szCs w:val="18"/>
          <w:lang w:val="sv-SE"/>
        </w:rPr>
        <w:t>example</w:t>
      </w:r>
      <w:r w:rsidR="00C75CFD" w:rsidRPr="001F5B6F">
        <w:rPr>
          <w:sz w:val="18"/>
          <w:szCs w:val="18"/>
          <w:lang w:val="sv-SE"/>
        </w:rPr>
        <w:t xml:space="preserve"> </w:t>
      </w:r>
      <w:r w:rsidR="00C75CFD" w:rsidRPr="001F5B6F">
        <w:rPr>
          <w:rFonts w:hint="eastAsia"/>
          <w:sz w:val="18"/>
          <w:szCs w:val="18"/>
          <w:lang w:val="sv-SE"/>
        </w:rPr>
        <w:t>o</w:t>
      </w:r>
      <w:r w:rsidR="00C75CFD" w:rsidRPr="001F5B6F">
        <w:rPr>
          <w:sz w:val="18"/>
          <w:szCs w:val="18"/>
          <w:lang w:val="sv-SE"/>
        </w:rPr>
        <w:t>f UE-NW interaction</w:t>
      </w:r>
    </w:p>
    <w:p w14:paraId="2B200973" w14:textId="477BD648" w:rsidR="00EF1764" w:rsidRPr="00F86BAE" w:rsidRDefault="00416B64" w:rsidP="00142E79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>
        <w:rPr>
          <w:b/>
          <w:bCs/>
          <w:sz w:val="20"/>
          <w:szCs w:val="20"/>
          <w:lang w:val="sv-SE"/>
        </w:rPr>
        <w:t>Observation</w:t>
      </w:r>
      <w:r w:rsidR="006010C6" w:rsidRPr="00F86BAE">
        <w:rPr>
          <w:b/>
          <w:bCs/>
          <w:sz w:val="20"/>
          <w:szCs w:val="20"/>
          <w:lang w:val="sv-SE"/>
        </w:rPr>
        <w:t xml:space="preserve"> 1:</w:t>
      </w:r>
      <w:r>
        <w:rPr>
          <w:b/>
          <w:bCs/>
          <w:sz w:val="20"/>
          <w:szCs w:val="20"/>
          <w:lang w:val="sv-SE"/>
        </w:rPr>
        <w:t>One</w:t>
      </w:r>
      <w:r w:rsidR="006010C6" w:rsidRPr="00F86BAE">
        <w:rPr>
          <w:b/>
          <w:bCs/>
          <w:sz w:val="20"/>
          <w:szCs w:val="20"/>
          <w:lang w:val="sv-SE"/>
        </w:rPr>
        <w:t xml:space="preserve"> interpretation can be given for the switching pattern: </w:t>
      </w:r>
    </w:p>
    <w:p w14:paraId="23BE5A7E" w14:textId="5EB4B817" w:rsidR="006010C6" w:rsidRPr="00F86BAE" w:rsidRDefault="005636DC" w:rsidP="00EF1764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b/>
          <w:bCs/>
          <w:lang w:val="sv-SE"/>
        </w:rPr>
      </w:pPr>
      <w:r w:rsidRPr="00F86BAE">
        <w:rPr>
          <w:b/>
          <w:bCs/>
          <w:lang w:val="sv-SE"/>
        </w:rPr>
        <w:t>A periodic</w:t>
      </w:r>
      <w:r w:rsidR="00416B64" w:rsidRPr="00416B64">
        <w:rPr>
          <w:rFonts w:hint="eastAsia"/>
          <w:b/>
          <w:bCs/>
          <w:lang w:val="sv-SE"/>
        </w:rPr>
        <w:t xml:space="preserve"> </w:t>
      </w:r>
      <w:r w:rsidRPr="00F86BAE">
        <w:rPr>
          <w:b/>
          <w:bCs/>
          <w:lang w:val="sv-SE"/>
        </w:rPr>
        <w:t xml:space="preserve">pattern configured by RRC with the following parameters: periodicity, start slot/offset, </w:t>
      </w:r>
      <w:r w:rsidR="00416B64" w:rsidRPr="00416B64">
        <w:rPr>
          <w:b/>
          <w:bCs/>
          <w:lang w:val="sv-SE"/>
        </w:rPr>
        <w:t>active period</w:t>
      </w:r>
      <w:r w:rsidRPr="00F86BAE">
        <w:rPr>
          <w:b/>
          <w:bCs/>
          <w:lang w:val="sv-SE"/>
        </w:rPr>
        <w:t>.</w:t>
      </w:r>
    </w:p>
    <w:p w14:paraId="499F6831" w14:textId="246C6784" w:rsidR="00F12717" w:rsidRPr="00F86BAE" w:rsidRDefault="00825E40" w:rsidP="00142E79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F86BAE">
        <w:rPr>
          <w:sz w:val="20"/>
          <w:szCs w:val="20"/>
          <w:lang w:val="sv-SE"/>
        </w:rPr>
        <w:t>Under</w:t>
      </w:r>
      <w:r w:rsidR="00BD1E0D" w:rsidRPr="00F86BAE">
        <w:rPr>
          <w:sz w:val="20"/>
          <w:szCs w:val="20"/>
          <w:lang w:val="sv-SE"/>
        </w:rPr>
        <w:t xml:space="preserve"> </w:t>
      </w:r>
      <w:r w:rsidRPr="00F86BAE">
        <w:rPr>
          <w:sz w:val="20"/>
          <w:szCs w:val="20"/>
          <w:lang w:val="sv-SE"/>
        </w:rPr>
        <w:t>the interpretation, the time mask</w:t>
      </w:r>
      <w:r w:rsidR="005166CF" w:rsidRPr="00F86BAE">
        <w:rPr>
          <w:sz w:val="20"/>
          <w:szCs w:val="20"/>
          <w:lang w:val="sv-SE"/>
        </w:rPr>
        <w:t xml:space="preserve"> requirement is discussed in RF session, and the following</w:t>
      </w:r>
      <w:r w:rsidR="00142E79" w:rsidRPr="00F86BAE">
        <w:rPr>
          <w:sz w:val="20"/>
          <w:szCs w:val="20"/>
          <w:lang w:val="sv-SE"/>
        </w:rPr>
        <w:t xml:space="preserve"> </w:t>
      </w:r>
      <w:r w:rsidR="00EA2117" w:rsidRPr="00F86BAE">
        <w:rPr>
          <w:sz w:val="20"/>
          <w:szCs w:val="20"/>
          <w:lang w:val="sv-SE"/>
        </w:rPr>
        <w:t xml:space="preserve">tentative </w:t>
      </w:r>
      <w:r w:rsidR="00142E79" w:rsidRPr="00F86BAE">
        <w:rPr>
          <w:sz w:val="20"/>
          <w:szCs w:val="20"/>
          <w:lang w:val="sv-SE"/>
        </w:rPr>
        <w:t xml:space="preserve">agreement regarding switching period was </w:t>
      </w:r>
      <w:r w:rsidR="00523033" w:rsidRPr="00F86BAE">
        <w:rPr>
          <w:sz w:val="20"/>
          <w:szCs w:val="20"/>
          <w:lang w:val="sv-SE"/>
        </w:rPr>
        <w:t>achieved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23033" w14:paraId="280713D8" w14:textId="77777777" w:rsidTr="00523033">
        <w:tc>
          <w:tcPr>
            <w:tcW w:w="9629" w:type="dxa"/>
          </w:tcPr>
          <w:p w14:paraId="3B0DC88C" w14:textId="31CEFBCD" w:rsidR="00523033" w:rsidRPr="00EA2117" w:rsidRDefault="005942A3" w:rsidP="00142E79">
            <w:pPr>
              <w:spacing w:beforeLines="50" w:before="120" w:afterLines="50" w:after="120" w:line="300" w:lineRule="auto"/>
              <w:rPr>
                <w:rFonts w:eastAsiaTheme="minorEastAsia"/>
                <w:b/>
                <w:bCs/>
                <w:color w:val="0070C0"/>
                <w:sz w:val="18"/>
                <w:szCs w:val="18"/>
                <w:lang w:eastAsia="zh-CN"/>
              </w:rPr>
            </w:pPr>
            <w:r w:rsidRPr="00EA2117">
              <w:rPr>
                <w:rFonts w:eastAsiaTheme="minorEastAsia"/>
                <w:b/>
                <w:bCs/>
                <w:color w:val="0070C0"/>
                <w:sz w:val="18"/>
                <w:szCs w:val="18"/>
                <w:lang w:eastAsia="zh-CN"/>
              </w:rPr>
              <w:t>&lt;</w:t>
            </w:r>
            <w:r w:rsidRPr="00EA2117">
              <w:rPr>
                <w:rFonts w:eastAsiaTheme="minorEastAsia"/>
                <w:b/>
                <w:bCs/>
                <w:color w:val="0070C0"/>
                <w:sz w:val="18"/>
                <w:szCs w:val="18"/>
                <w:lang w:val="en-US" w:eastAsia="zh-CN"/>
              </w:rPr>
              <w:t xml:space="preserve"> R4-2503016 WF on low-low band switching</w:t>
            </w:r>
            <w:r w:rsidRPr="00EA2117">
              <w:rPr>
                <w:rFonts w:eastAsiaTheme="minorEastAsia"/>
                <w:b/>
                <w:bCs/>
                <w:color w:val="0070C0"/>
                <w:sz w:val="18"/>
                <w:szCs w:val="18"/>
                <w:lang w:eastAsia="zh-CN"/>
              </w:rPr>
              <w:t xml:space="preserve"> &gt;</w:t>
            </w:r>
          </w:p>
          <w:p w14:paraId="52D30AF4" w14:textId="77777777" w:rsidR="00EA2117" w:rsidRPr="00EA2117" w:rsidRDefault="00EA2117" w:rsidP="00EA2117">
            <w:pPr>
              <w:rPr>
                <w:sz w:val="18"/>
                <w:szCs w:val="18"/>
                <w:highlight w:val="yellow"/>
                <w:lang w:val="en-US" w:eastAsia="zh-CN"/>
              </w:rPr>
            </w:pPr>
            <w:r w:rsidRPr="00EA2117">
              <w:rPr>
                <w:sz w:val="18"/>
                <w:szCs w:val="18"/>
                <w:highlight w:val="yellow"/>
                <w:lang w:val="en-US" w:eastAsia="zh-CN"/>
              </w:rPr>
              <w:t xml:space="preserve">Tentative </w:t>
            </w:r>
            <w:r w:rsidRPr="00EA2117">
              <w:rPr>
                <w:rFonts w:hint="eastAsia"/>
                <w:sz w:val="18"/>
                <w:szCs w:val="18"/>
                <w:highlight w:val="yellow"/>
                <w:lang w:val="en-US" w:eastAsia="zh-CN"/>
              </w:rPr>
              <w:t>A</w:t>
            </w:r>
            <w:r w:rsidRPr="00EA2117">
              <w:rPr>
                <w:sz w:val="18"/>
                <w:szCs w:val="18"/>
                <w:highlight w:val="yellow"/>
                <w:lang w:val="en-US" w:eastAsia="zh-CN"/>
              </w:rPr>
              <w:t>greement:</w:t>
            </w:r>
          </w:p>
          <w:p w14:paraId="055804B1" w14:textId="77777777" w:rsidR="00EA2117" w:rsidRPr="00EA2117" w:rsidRDefault="00EA2117" w:rsidP="00EA2117">
            <w:pPr>
              <w:pStyle w:val="a4"/>
              <w:numPr>
                <w:ilvl w:val="0"/>
                <w:numId w:val="7"/>
              </w:numPr>
              <w:ind w:firstLineChars="0"/>
              <w:rPr>
                <w:rFonts w:eastAsiaTheme="minorEastAsia"/>
                <w:sz w:val="18"/>
                <w:szCs w:val="18"/>
                <w:highlight w:val="yellow"/>
              </w:rPr>
            </w:pPr>
            <w:r w:rsidRPr="00EA2117">
              <w:rPr>
                <w:rFonts w:eastAsiaTheme="minorEastAsia"/>
                <w:sz w:val="18"/>
                <w:szCs w:val="18"/>
                <w:highlight w:val="yellow"/>
              </w:rPr>
              <w:t>Define switching periods between FDD low band and SDL low band with the following values as a UE capability to accommodate different UE implementations</w:t>
            </w:r>
          </w:p>
          <w:p w14:paraId="1CB8A9CF" w14:textId="77777777" w:rsidR="00EA2117" w:rsidRPr="00EA2117" w:rsidRDefault="00EA2117" w:rsidP="00EA2117">
            <w:pPr>
              <w:pStyle w:val="a4"/>
              <w:numPr>
                <w:ilvl w:val="1"/>
                <w:numId w:val="7"/>
              </w:numPr>
              <w:ind w:firstLineChars="0"/>
              <w:rPr>
                <w:sz w:val="18"/>
                <w:szCs w:val="18"/>
                <w:highlight w:val="yellow"/>
              </w:rPr>
            </w:pPr>
            <w:r w:rsidRPr="00EA2117">
              <w:rPr>
                <w:rFonts w:eastAsiaTheme="minorEastAsia" w:hint="eastAsia"/>
                <w:sz w:val="18"/>
                <w:szCs w:val="18"/>
                <w:highlight w:val="yellow"/>
              </w:rPr>
              <w:t>3</w:t>
            </w:r>
            <w:r w:rsidRPr="00EA2117">
              <w:rPr>
                <w:rFonts w:eastAsiaTheme="minorEastAsia"/>
                <w:sz w:val="18"/>
                <w:szCs w:val="18"/>
                <w:highlight w:val="yellow"/>
              </w:rPr>
              <w:t>5us, 140us</w:t>
            </w:r>
          </w:p>
          <w:p w14:paraId="735723D1" w14:textId="77777777" w:rsidR="00EA2117" w:rsidRPr="00EA2117" w:rsidRDefault="00EA2117" w:rsidP="00EA2117">
            <w:pPr>
              <w:pStyle w:val="a4"/>
              <w:numPr>
                <w:ilvl w:val="1"/>
                <w:numId w:val="7"/>
              </w:numPr>
              <w:ind w:firstLineChars="0"/>
              <w:rPr>
                <w:rFonts w:eastAsiaTheme="minorEastAsia"/>
                <w:sz w:val="18"/>
                <w:szCs w:val="18"/>
                <w:highlight w:val="yellow"/>
              </w:rPr>
            </w:pPr>
            <w:r w:rsidRPr="00EA2117">
              <w:rPr>
                <w:rFonts w:eastAsiaTheme="minorEastAsia" w:hint="eastAsia"/>
                <w:sz w:val="18"/>
                <w:szCs w:val="18"/>
                <w:highlight w:val="yellow"/>
              </w:rPr>
              <w:t>F</w:t>
            </w:r>
            <w:r w:rsidRPr="00EA2117">
              <w:rPr>
                <w:rFonts w:eastAsiaTheme="minorEastAsia"/>
                <w:sz w:val="18"/>
                <w:szCs w:val="18"/>
                <w:highlight w:val="yellow"/>
              </w:rPr>
              <w:t>FS on 13us without LO switching</w:t>
            </w:r>
          </w:p>
          <w:p w14:paraId="4E9AE9C5" w14:textId="01478D67" w:rsidR="005942A3" w:rsidRPr="00EA2117" w:rsidRDefault="00EA2117" w:rsidP="00EA2117">
            <w:pPr>
              <w:pStyle w:val="a4"/>
              <w:numPr>
                <w:ilvl w:val="2"/>
                <w:numId w:val="7"/>
              </w:numPr>
              <w:ind w:firstLineChars="0"/>
              <w:rPr>
                <w:rFonts w:eastAsiaTheme="minorEastAsia"/>
                <w:highlight w:val="yellow"/>
              </w:rPr>
            </w:pPr>
            <w:r w:rsidRPr="00EA2117">
              <w:rPr>
                <w:rFonts w:eastAsiaTheme="minorEastAsia"/>
                <w:sz w:val="18"/>
                <w:szCs w:val="18"/>
                <w:highlight w:val="yellow"/>
              </w:rPr>
              <w:t>FFS on whether to capture 13us in the LS</w:t>
            </w:r>
          </w:p>
        </w:tc>
      </w:tr>
    </w:tbl>
    <w:p w14:paraId="379CD11C" w14:textId="3AA4E472" w:rsidR="00523033" w:rsidRPr="00F86BAE" w:rsidRDefault="00BE6445" w:rsidP="00142E79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F86BAE">
        <w:rPr>
          <w:rFonts w:hint="eastAsia"/>
          <w:b/>
          <w:bCs/>
          <w:sz w:val="20"/>
          <w:szCs w:val="20"/>
          <w:lang w:val="sv-SE"/>
        </w:rPr>
        <w:t>O</w:t>
      </w:r>
      <w:r w:rsidRPr="00F86BAE">
        <w:rPr>
          <w:b/>
          <w:bCs/>
          <w:sz w:val="20"/>
          <w:szCs w:val="20"/>
          <w:lang w:val="sv-SE"/>
        </w:rPr>
        <w:t xml:space="preserve">bservation </w:t>
      </w:r>
      <w:r w:rsidR="00ED2068">
        <w:rPr>
          <w:b/>
          <w:bCs/>
          <w:sz w:val="20"/>
          <w:szCs w:val="20"/>
          <w:lang w:val="sv-SE"/>
        </w:rPr>
        <w:t>2</w:t>
      </w:r>
      <w:r w:rsidRPr="00F86BAE">
        <w:rPr>
          <w:b/>
          <w:bCs/>
          <w:sz w:val="20"/>
          <w:szCs w:val="20"/>
          <w:lang w:val="sv-SE"/>
        </w:rPr>
        <w:t>: As per RF guid</w:t>
      </w:r>
      <w:r w:rsidRPr="00F86BAE">
        <w:rPr>
          <w:rFonts w:hint="eastAsia"/>
          <w:b/>
          <w:bCs/>
          <w:sz w:val="20"/>
          <w:szCs w:val="20"/>
          <w:lang w:val="sv-SE"/>
        </w:rPr>
        <w:t>a</w:t>
      </w:r>
      <w:r w:rsidRPr="00F86BAE">
        <w:rPr>
          <w:b/>
          <w:bCs/>
          <w:sz w:val="20"/>
          <w:szCs w:val="20"/>
          <w:lang w:val="sv-SE"/>
        </w:rPr>
        <w:t xml:space="preserve">nce, </w:t>
      </w:r>
      <w:r w:rsidR="0045175A" w:rsidRPr="00F86BAE">
        <w:rPr>
          <w:b/>
          <w:bCs/>
          <w:sz w:val="20"/>
          <w:szCs w:val="20"/>
          <w:lang w:val="sv-SE"/>
        </w:rPr>
        <w:t xml:space="preserve">the switching periods between FDD and SDL </w:t>
      </w:r>
      <w:r w:rsidR="00A40195" w:rsidRPr="00F86BAE">
        <w:rPr>
          <w:b/>
          <w:bCs/>
          <w:sz w:val="20"/>
          <w:szCs w:val="20"/>
          <w:lang w:val="sv-SE"/>
        </w:rPr>
        <w:t xml:space="preserve">band </w:t>
      </w:r>
      <w:r w:rsidR="0045175A" w:rsidRPr="00F86BAE">
        <w:rPr>
          <w:b/>
          <w:bCs/>
          <w:sz w:val="20"/>
          <w:szCs w:val="20"/>
          <w:lang w:val="sv-SE"/>
        </w:rPr>
        <w:t xml:space="preserve">are defined as </w:t>
      </w:r>
      <w:r w:rsidR="00A40195" w:rsidRPr="00F86BAE">
        <w:rPr>
          <w:b/>
          <w:bCs/>
          <w:sz w:val="20"/>
          <w:szCs w:val="20"/>
          <w:lang w:val="sv-SE"/>
        </w:rPr>
        <w:t xml:space="preserve">[13 us], </w:t>
      </w:r>
      <w:r w:rsidR="0045175A" w:rsidRPr="00F86BAE">
        <w:rPr>
          <w:b/>
          <w:bCs/>
          <w:sz w:val="20"/>
          <w:szCs w:val="20"/>
          <w:lang w:val="sv-SE"/>
        </w:rPr>
        <w:t>35us and 140us.</w:t>
      </w:r>
    </w:p>
    <w:p w14:paraId="18C9EEFF" w14:textId="31516CE1" w:rsidR="001C1905" w:rsidRPr="00F86BAE" w:rsidRDefault="00912DC4" w:rsidP="00142E79">
      <w:pPr>
        <w:spacing w:beforeLines="50" w:before="120" w:afterLines="50" w:after="120" w:line="300" w:lineRule="auto"/>
        <w:rPr>
          <w:sz w:val="20"/>
          <w:szCs w:val="20"/>
        </w:rPr>
      </w:pPr>
      <w:r w:rsidRPr="00F86BAE">
        <w:rPr>
          <w:sz w:val="20"/>
          <w:szCs w:val="20"/>
        </w:rPr>
        <w:t xml:space="preserve">At the same time, from our understanding, since UE RRM requirements are </w:t>
      </w:r>
      <w:r w:rsidR="00945771" w:rsidRPr="00F86BAE">
        <w:rPr>
          <w:sz w:val="20"/>
          <w:szCs w:val="20"/>
        </w:rPr>
        <w:t xml:space="preserve">defined based on </w:t>
      </w:r>
      <w:r w:rsidR="00A519DD" w:rsidRPr="00F86BAE">
        <w:rPr>
          <w:sz w:val="20"/>
          <w:szCs w:val="20"/>
        </w:rPr>
        <w:t>RSs-based measurement</w:t>
      </w:r>
      <w:r w:rsidR="00DC5416" w:rsidRPr="00F86BAE">
        <w:rPr>
          <w:sz w:val="20"/>
          <w:szCs w:val="20"/>
        </w:rPr>
        <w:t xml:space="preserve"> mainly, and </w:t>
      </w:r>
      <w:r w:rsidR="0010429B" w:rsidRPr="00F86BAE">
        <w:rPr>
          <w:sz w:val="20"/>
          <w:szCs w:val="20"/>
        </w:rPr>
        <w:t xml:space="preserve">from </w:t>
      </w:r>
      <w:r w:rsidR="00DC5416" w:rsidRPr="00F86BAE">
        <w:rPr>
          <w:sz w:val="20"/>
          <w:szCs w:val="20"/>
        </w:rPr>
        <w:t xml:space="preserve">NW </w:t>
      </w:r>
      <w:r w:rsidR="0010429B" w:rsidRPr="00F86BAE">
        <w:rPr>
          <w:sz w:val="20"/>
          <w:szCs w:val="20"/>
        </w:rPr>
        <w:t>perspective,</w:t>
      </w:r>
      <w:r w:rsidR="00486668" w:rsidRPr="00F86BAE">
        <w:rPr>
          <w:sz w:val="20"/>
          <w:szCs w:val="20"/>
        </w:rPr>
        <w:t xml:space="preserve"> e.g.,</w:t>
      </w:r>
      <w:r w:rsidR="00DC5416" w:rsidRPr="00F86BAE">
        <w:rPr>
          <w:sz w:val="20"/>
          <w:szCs w:val="20"/>
        </w:rPr>
        <w:t xml:space="preserve"> </w:t>
      </w:r>
      <w:r w:rsidR="00486668" w:rsidRPr="00F86BAE">
        <w:rPr>
          <w:sz w:val="20"/>
          <w:szCs w:val="20"/>
        </w:rPr>
        <w:t>the cell-specific and per</w:t>
      </w:r>
      <w:r w:rsidR="002D43FA" w:rsidRPr="00F86BAE">
        <w:rPr>
          <w:sz w:val="20"/>
          <w:szCs w:val="20"/>
        </w:rPr>
        <w:t>iodic SSB transmission</w:t>
      </w:r>
      <w:r w:rsidR="009F6572" w:rsidRPr="00F86BAE">
        <w:rPr>
          <w:sz w:val="20"/>
          <w:szCs w:val="20"/>
        </w:rPr>
        <w:t xml:space="preserve"> status</w:t>
      </w:r>
      <w:r w:rsidR="0010429B" w:rsidRPr="00F86BAE">
        <w:rPr>
          <w:sz w:val="20"/>
          <w:szCs w:val="20"/>
        </w:rPr>
        <w:t xml:space="preserve"> of the serving cell and/or neighbor cell </w:t>
      </w:r>
      <w:r w:rsidR="00203EFD" w:rsidRPr="00F86BAE">
        <w:rPr>
          <w:sz w:val="20"/>
          <w:szCs w:val="20"/>
        </w:rPr>
        <w:t xml:space="preserve">(based on the same DU assumption) </w:t>
      </w:r>
      <w:r w:rsidR="007F19D0" w:rsidRPr="00F86BAE">
        <w:rPr>
          <w:sz w:val="20"/>
          <w:szCs w:val="20"/>
        </w:rPr>
        <w:t>can be</w:t>
      </w:r>
      <w:r w:rsidR="0010429B" w:rsidRPr="00F86BAE">
        <w:rPr>
          <w:sz w:val="20"/>
          <w:szCs w:val="20"/>
        </w:rPr>
        <w:t xml:space="preserve"> </w:t>
      </w:r>
      <w:r w:rsidR="00824B7D" w:rsidRPr="00F86BAE">
        <w:rPr>
          <w:sz w:val="20"/>
          <w:szCs w:val="20"/>
        </w:rPr>
        <w:t>known</w:t>
      </w:r>
      <w:r w:rsidR="00FF57B1" w:rsidRPr="00F86BAE">
        <w:rPr>
          <w:sz w:val="20"/>
          <w:szCs w:val="20"/>
        </w:rPr>
        <w:t>.</w:t>
      </w:r>
      <w:r w:rsidR="00824B7D" w:rsidRPr="00F86BAE">
        <w:rPr>
          <w:sz w:val="20"/>
          <w:szCs w:val="20"/>
        </w:rPr>
        <w:t xml:space="preserve"> </w:t>
      </w:r>
      <w:r w:rsidR="00FF57B1" w:rsidRPr="00F86BAE">
        <w:rPr>
          <w:sz w:val="20"/>
          <w:szCs w:val="20"/>
        </w:rPr>
        <w:t>I</w:t>
      </w:r>
      <w:r w:rsidR="00824B7D" w:rsidRPr="00F86BAE">
        <w:rPr>
          <w:sz w:val="20"/>
          <w:szCs w:val="20"/>
        </w:rPr>
        <w:t xml:space="preserve">n this sense, </w:t>
      </w:r>
      <w:r w:rsidR="00FF57B1" w:rsidRPr="00F86BAE">
        <w:rPr>
          <w:sz w:val="20"/>
          <w:szCs w:val="20"/>
        </w:rPr>
        <w:t xml:space="preserve">in order to avoid huge performance degradation, </w:t>
      </w:r>
      <w:r w:rsidR="007F19D0" w:rsidRPr="00F86BAE">
        <w:rPr>
          <w:sz w:val="20"/>
          <w:szCs w:val="20"/>
        </w:rPr>
        <w:t xml:space="preserve">in theory, </w:t>
      </w:r>
      <w:r w:rsidR="00824B7D" w:rsidRPr="00F86BAE">
        <w:rPr>
          <w:sz w:val="20"/>
          <w:szCs w:val="20"/>
        </w:rPr>
        <w:t xml:space="preserve">the </w:t>
      </w:r>
      <w:r w:rsidR="00181582" w:rsidRPr="00F86BAE">
        <w:rPr>
          <w:sz w:val="20"/>
          <w:szCs w:val="20"/>
        </w:rPr>
        <w:t xml:space="preserve">RAN1/RAN2 </w:t>
      </w:r>
      <w:r w:rsidR="00824B7D" w:rsidRPr="00F86BAE">
        <w:rPr>
          <w:sz w:val="20"/>
          <w:szCs w:val="20"/>
        </w:rPr>
        <w:t xml:space="preserve">switching pattern </w:t>
      </w:r>
      <w:r w:rsidR="009020DC" w:rsidRPr="00F86BAE">
        <w:rPr>
          <w:sz w:val="20"/>
          <w:szCs w:val="20"/>
        </w:rPr>
        <w:t xml:space="preserve">configuration has to </w:t>
      </w:r>
      <w:r w:rsidR="000C6C06" w:rsidRPr="00F86BAE">
        <w:rPr>
          <w:sz w:val="20"/>
          <w:szCs w:val="20"/>
        </w:rPr>
        <w:t>satisfy</w:t>
      </w:r>
      <w:r w:rsidR="00C10DBE" w:rsidRPr="00F86BAE">
        <w:rPr>
          <w:sz w:val="20"/>
          <w:szCs w:val="20"/>
        </w:rPr>
        <w:t xml:space="preserve"> </w:t>
      </w:r>
      <w:r w:rsidR="009020DC" w:rsidRPr="00F86BAE">
        <w:rPr>
          <w:sz w:val="20"/>
          <w:szCs w:val="20"/>
        </w:rPr>
        <w:t xml:space="preserve">UEs’ </w:t>
      </w:r>
      <w:r w:rsidR="00C10DBE" w:rsidRPr="00F86BAE">
        <w:rPr>
          <w:sz w:val="20"/>
          <w:szCs w:val="20"/>
        </w:rPr>
        <w:t>QoS</w:t>
      </w:r>
      <w:r w:rsidR="00AA3594">
        <w:rPr>
          <w:sz w:val="20"/>
          <w:szCs w:val="20"/>
        </w:rPr>
        <w:t xml:space="preserve">, </w:t>
      </w:r>
      <w:r w:rsidR="00097E79">
        <w:rPr>
          <w:sz w:val="20"/>
          <w:szCs w:val="20"/>
        </w:rPr>
        <w:t xml:space="preserve">HARQ </w:t>
      </w:r>
      <w:r w:rsidR="009020DC" w:rsidRPr="00F86BAE">
        <w:rPr>
          <w:sz w:val="20"/>
          <w:szCs w:val="20"/>
        </w:rPr>
        <w:t>and RRM requirements</w:t>
      </w:r>
      <w:r w:rsidR="00FF57B1" w:rsidRPr="00F86BAE">
        <w:rPr>
          <w:sz w:val="20"/>
          <w:szCs w:val="20"/>
        </w:rPr>
        <w:t xml:space="preserve"> </w:t>
      </w:r>
      <w:r w:rsidR="009020DC" w:rsidRPr="00F86BAE">
        <w:rPr>
          <w:sz w:val="20"/>
          <w:szCs w:val="20"/>
        </w:rPr>
        <w:t xml:space="preserve">and should </w:t>
      </w:r>
      <w:r w:rsidR="001C1905" w:rsidRPr="00F86BAE">
        <w:rPr>
          <w:sz w:val="20"/>
          <w:szCs w:val="20"/>
        </w:rPr>
        <w:t xml:space="preserve">guarantee the available measurement resources </w:t>
      </w:r>
      <w:r w:rsidR="001D5468" w:rsidRPr="00F86BAE">
        <w:rPr>
          <w:sz w:val="20"/>
          <w:szCs w:val="20"/>
        </w:rPr>
        <w:t xml:space="preserve">are </w:t>
      </w:r>
      <w:r w:rsidR="001C1905" w:rsidRPr="00F86BAE">
        <w:rPr>
          <w:sz w:val="20"/>
          <w:szCs w:val="20"/>
        </w:rPr>
        <w:t>enough</w:t>
      </w:r>
      <w:r w:rsidR="001D5468" w:rsidRPr="00F86BAE">
        <w:rPr>
          <w:sz w:val="20"/>
          <w:szCs w:val="20"/>
        </w:rPr>
        <w:t xml:space="preserve"> during the pattern active periods, based on </w:t>
      </w:r>
      <w:r w:rsidR="00240E59" w:rsidRPr="00F86BAE">
        <w:rPr>
          <w:sz w:val="20"/>
          <w:szCs w:val="20"/>
        </w:rPr>
        <w:t>such resources,</w:t>
      </w:r>
      <w:r w:rsidR="001C1905" w:rsidRPr="00F86BAE">
        <w:rPr>
          <w:sz w:val="20"/>
          <w:szCs w:val="20"/>
        </w:rPr>
        <w:t xml:space="preserve"> UE can </w:t>
      </w:r>
      <w:r w:rsidR="001D5468" w:rsidRPr="00F86BAE">
        <w:rPr>
          <w:sz w:val="20"/>
          <w:szCs w:val="20"/>
        </w:rPr>
        <w:t>to</w:t>
      </w:r>
      <w:r w:rsidR="001C1905" w:rsidRPr="00F86BAE">
        <w:rPr>
          <w:sz w:val="20"/>
          <w:szCs w:val="20"/>
        </w:rPr>
        <w:t xml:space="preserve"> perform measurement and/or evaluation </w:t>
      </w:r>
      <w:r w:rsidR="001D5468" w:rsidRPr="00F86BAE">
        <w:rPr>
          <w:sz w:val="20"/>
          <w:szCs w:val="20"/>
        </w:rPr>
        <w:t>on PCC/SCC</w:t>
      </w:r>
      <w:r w:rsidR="00240E59" w:rsidRPr="00F86BAE">
        <w:rPr>
          <w:sz w:val="20"/>
          <w:szCs w:val="20"/>
        </w:rPr>
        <w:t xml:space="preserve">. </w:t>
      </w:r>
      <w:r w:rsidR="004210CF" w:rsidRPr="00F86BAE">
        <w:rPr>
          <w:sz w:val="20"/>
          <w:szCs w:val="20"/>
        </w:rPr>
        <w:t xml:space="preserve">From this, </w:t>
      </w:r>
      <w:r w:rsidR="00181582" w:rsidRPr="00F86BAE">
        <w:rPr>
          <w:sz w:val="20"/>
          <w:szCs w:val="20"/>
        </w:rPr>
        <w:t xml:space="preserve">from our understanding, </w:t>
      </w:r>
    </w:p>
    <w:p w14:paraId="0CFC20E7" w14:textId="6C2364DE" w:rsidR="00196211" w:rsidRPr="00F86BAE" w:rsidRDefault="00EB7041" w:rsidP="0055276B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</w:pPr>
      <w:r w:rsidRPr="00F86BAE">
        <w:t xml:space="preserve">In order to ensure the normal </w:t>
      </w:r>
      <w:r w:rsidR="00296BA0" w:rsidRPr="00F86BAE">
        <w:t xml:space="preserve">RRM </w:t>
      </w:r>
      <w:r w:rsidRPr="00F86BAE">
        <w:t xml:space="preserve">DL/UL operations will not be impacted, </w:t>
      </w:r>
      <w:r w:rsidR="00181582" w:rsidRPr="00F86BAE">
        <w:rPr>
          <w:rFonts w:eastAsiaTheme="minorEastAsia" w:hint="eastAsia"/>
          <w:lang w:eastAsia="zh-CN"/>
        </w:rPr>
        <w:t>R</w:t>
      </w:r>
      <w:r w:rsidR="00181582" w:rsidRPr="00F86BAE">
        <w:rPr>
          <w:rFonts w:eastAsiaTheme="minorEastAsia"/>
          <w:lang w:eastAsia="zh-CN"/>
        </w:rPr>
        <w:t xml:space="preserve">AN4 to discuss </w:t>
      </w:r>
      <w:r w:rsidR="000C6C06" w:rsidRPr="00F86BAE">
        <w:rPr>
          <w:rFonts w:eastAsiaTheme="minorEastAsia"/>
          <w:lang w:eastAsia="zh-CN"/>
        </w:rPr>
        <w:t>the</w:t>
      </w:r>
      <w:r w:rsidR="0055276B" w:rsidRPr="00F86BAE">
        <w:rPr>
          <w:rFonts w:eastAsiaTheme="minorEastAsia"/>
          <w:lang w:eastAsia="zh-CN"/>
        </w:rPr>
        <w:t xml:space="preserve"> switching pattern configuration based on the number of SSB burst</w:t>
      </w:r>
      <w:r w:rsidR="00785FE5" w:rsidRPr="00F86BAE">
        <w:rPr>
          <w:rFonts w:eastAsiaTheme="minorEastAsia"/>
          <w:lang w:eastAsia="zh-CN"/>
        </w:rPr>
        <w:t>s</w:t>
      </w:r>
      <w:r w:rsidR="002A4E00" w:rsidRPr="00F86BAE">
        <w:rPr>
          <w:rFonts w:eastAsiaTheme="minorEastAsia" w:hint="eastAsia"/>
          <w:lang w:eastAsia="zh-CN"/>
        </w:rPr>
        <w:t>,</w:t>
      </w:r>
      <w:r w:rsidR="002A4E00" w:rsidRPr="00F86BAE">
        <w:rPr>
          <w:rFonts w:eastAsiaTheme="minorEastAsia"/>
          <w:lang w:eastAsia="zh-CN"/>
        </w:rPr>
        <w:t xml:space="preserve"> </w:t>
      </w:r>
      <w:r w:rsidR="000C6C06" w:rsidRPr="00F86BAE">
        <w:t>considering the requirement</w:t>
      </w:r>
      <w:r w:rsidR="00785FE5" w:rsidRPr="00F86BAE">
        <w:t>s</w:t>
      </w:r>
      <w:r w:rsidR="000C6C06" w:rsidRPr="00F86BAE">
        <w:t xml:space="preserve"> specified by the RAN4</w:t>
      </w:r>
      <w:r w:rsidR="00C528D1" w:rsidRPr="00F86BAE">
        <w:t xml:space="preserve">. Send LS to RAN1 </w:t>
      </w:r>
      <w:r w:rsidR="00042FD5" w:rsidRPr="00F86BAE">
        <w:t xml:space="preserve">capturing such information </w:t>
      </w:r>
      <w:r w:rsidR="00C528D1" w:rsidRPr="00F86BAE">
        <w:t>if needed</w:t>
      </w:r>
      <w:r w:rsidR="00042FD5" w:rsidRPr="00F86BAE">
        <w:t>.</w:t>
      </w:r>
    </w:p>
    <w:p w14:paraId="42033BA8" w14:textId="02ED0A95" w:rsidR="00FA121A" w:rsidRPr="00E00FBB" w:rsidRDefault="00F86BAE" w:rsidP="00BF2C79">
      <w:pPr>
        <w:spacing w:beforeLines="50" w:before="120" w:afterLines="50" w:after="120" w:line="300" w:lineRule="auto"/>
        <w:rPr>
          <w:rFonts w:eastAsia="MS Mincho"/>
          <w:b/>
          <w:bCs/>
          <w:sz w:val="20"/>
          <w:szCs w:val="20"/>
          <w:lang w:val="sv-SE" w:eastAsia="en-US"/>
        </w:rPr>
      </w:pPr>
      <w:r w:rsidRPr="00E00FBB">
        <w:rPr>
          <w:rFonts w:eastAsia="MS Mincho" w:hint="eastAsia"/>
          <w:b/>
          <w:bCs/>
          <w:sz w:val="20"/>
          <w:szCs w:val="20"/>
          <w:lang w:val="sv-SE" w:eastAsia="en-US"/>
        </w:rPr>
        <w:t>P</w:t>
      </w:r>
      <w:r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roposal </w:t>
      </w:r>
      <w:r w:rsidR="00596FD9">
        <w:rPr>
          <w:rFonts w:eastAsia="MS Mincho"/>
          <w:b/>
          <w:bCs/>
          <w:sz w:val="20"/>
          <w:szCs w:val="20"/>
          <w:lang w:val="sv-SE" w:eastAsia="en-US"/>
        </w:rPr>
        <w:t>1</w:t>
      </w:r>
      <w:r w:rsidRPr="00E00FBB">
        <w:rPr>
          <w:rFonts w:eastAsia="MS Mincho"/>
          <w:b/>
          <w:bCs/>
          <w:sz w:val="20"/>
          <w:szCs w:val="20"/>
          <w:lang w:val="sv-SE" w:eastAsia="en-US"/>
        </w:rPr>
        <w:t>:</w:t>
      </w:r>
      <w:r w:rsidR="00FA121A"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 In order to ensure the normal RRM DL/UL operations will not be impacted</w:t>
      </w:r>
      <w:r w:rsidR="00B70B31" w:rsidRPr="00E00FBB">
        <w:rPr>
          <w:rFonts w:hint="eastAsia"/>
          <w:b/>
          <w:bCs/>
          <w:sz w:val="20"/>
          <w:szCs w:val="20"/>
          <w:lang w:val="sv-SE"/>
        </w:rPr>
        <w:t>,</w:t>
      </w:r>
      <w:r w:rsidR="00B70B31" w:rsidRPr="00E00FBB">
        <w:rPr>
          <w:b/>
          <w:bCs/>
          <w:sz w:val="20"/>
          <w:szCs w:val="20"/>
          <w:lang w:val="sv-SE"/>
        </w:rPr>
        <w:t xml:space="preserve"> </w:t>
      </w:r>
      <w:r w:rsidR="00133294"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the available measurement resources </w:t>
      </w:r>
      <w:r w:rsidR="00B70B31"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should be </w:t>
      </w:r>
      <w:r w:rsidR="00133294" w:rsidRPr="00E00FBB">
        <w:rPr>
          <w:rFonts w:eastAsia="MS Mincho"/>
          <w:b/>
          <w:bCs/>
          <w:sz w:val="20"/>
          <w:szCs w:val="20"/>
          <w:lang w:val="sv-SE" w:eastAsia="en-US"/>
        </w:rPr>
        <w:t>enough during the pattern active periods</w:t>
      </w:r>
      <w:r w:rsidR="00FA121A"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 </w:t>
      </w:r>
    </w:p>
    <w:p w14:paraId="0ABDC456" w14:textId="11146D2F" w:rsidR="00F86BAE" w:rsidRPr="00E00FBB" w:rsidRDefault="00F86BAE" w:rsidP="00BF2C79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b/>
          <w:bCs/>
          <w:lang w:val="sv-SE"/>
        </w:rPr>
      </w:pPr>
      <w:r w:rsidRPr="00E00FBB">
        <w:rPr>
          <w:b/>
          <w:bCs/>
          <w:lang w:val="sv-SE"/>
        </w:rPr>
        <w:t>RAN4 to discuss the switching pattern configuration based on the number of SSB bursts, considering the requirements specified by the RAN4.</w:t>
      </w:r>
    </w:p>
    <w:p w14:paraId="72F6AAD6" w14:textId="2660A62F" w:rsidR="00486668" w:rsidRPr="00F86BAE" w:rsidRDefault="00271195" w:rsidP="00461027">
      <w:pPr>
        <w:spacing w:beforeLines="50" w:before="120" w:afterLines="50" w:after="120" w:line="300" w:lineRule="auto"/>
        <w:rPr>
          <w:sz w:val="20"/>
          <w:szCs w:val="20"/>
        </w:rPr>
      </w:pPr>
      <w:r w:rsidRPr="00F86BAE">
        <w:rPr>
          <w:rFonts w:hint="eastAsia"/>
          <w:sz w:val="20"/>
          <w:szCs w:val="20"/>
        </w:rPr>
        <w:t>S</w:t>
      </w:r>
      <w:r w:rsidRPr="00F86BAE">
        <w:rPr>
          <w:sz w:val="20"/>
          <w:szCs w:val="20"/>
        </w:rPr>
        <w:t xml:space="preserve">ince </w:t>
      </w:r>
      <w:r w:rsidR="00F86BAE" w:rsidRPr="00F86BAE">
        <w:rPr>
          <w:sz w:val="20"/>
          <w:szCs w:val="20"/>
        </w:rPr>
        <w:t xml:space="preserve">the existing </w:t>
      </w:r>
      <w:r w:rsidR="009349F6" w:rsidRPr="00F86BAE">
        <w:rPr>
          <w:sz w:val="20"/>
          <w:szCs w:val="20"/>
        </w:rPr>
        <w:t>RRM measurements are related to DRX cycle</w:t>
      </w:r>
      <w:r w:rsidR="00C645CF" w:rsidRPr="00F86BAE">
        <w:rPr>
          <w:sz w:val="20"/>
          <w:szCs w:val="20"/>
        </w:rPr>
        <w:t xml:space="preserve"> and </w:t>
      </w:r>
      <w:r w:rsidR="009349F6" w:rsidRPr="00F86BAE">
        <w:rPr>
          <w:sz w:val="20"/>
          <w:szCs w:val="20"/>
        </w:rPr>
        <w:t>SSB period/SMTC period</w:t>
      </w:r>
      <w:r w:rsidR="00593E6E">
        <w:rPr>
          <w:sz w:val="20"/>
          <w:szCs w:val="20"/>
        </w:rPr>
        <w:t xml:space="preserve">, MG, scaling factors, </w:t>
      </w:r>
      <w:proofErr w:type="gramStart"/>
      <w:r w:rsidR="00593E6E">
        <w:rPr>
          <w:sz w:val="20"/>
          <w:szCs w:val="20"/>
        </w:rPr>
        <w:t>etc.</w:t>
      </w:r>
      <w:r w:rsidR="00C645CF" w:rsidRPr="00F86BAE">
        <w:rPr>
          <w:sz w:val="20"/>
          <w:szCs w:val="20"/>
        </w:rPr>
        <w:t>.</w:t>
      </w:r>
      <w:proofErr w:type="gramEnd"/>
      <w:r w:rsidR="00C645CF" w:rsidRPr="00F86BAE">
        <w:rPr>
          <w:sz w:val="20"/>
          <w:szCs w:val="20"/>
        </w:rPr>
        <w:t xml:space="preserve"> </w:t>
      </w:r>
      <w:r w:rsidR="001A5C4C" w:rsidRPr="00F86BAE">
        <w:rPr>
          <w:sz w:val="20"/>
          <w:szCs w:val="20"/>
        </w:rPr>
        <w:t>At least t</w:t>
      </w:r>
      <w:r w:rsidR="002034F1" w:rsidRPr="00F86BAE">
        <w:rPr>
          <w:sz w:val="20"/>
          <w:szCs w:val="20"/>
        </w:rPr>
        <w:t xml:space="preserve">he </w:t>
      </w:r>
      <w:r w:rsidR="009B01C9" w:rsidRPr="00F86BAE">
        <w:rPr>
          <w:sz w:val="20"/>
          <w:szCs w:val="20"/>
        </w:rPr>
        <w:t xml:space="preserve">following two issues will </w:t>
      </w:r>
      <w:r w:rsidR="00461027" w:rsidRPr="00F86BAE">
        <w:rPr>
          <w:sz w:val="20"/>
          <w:szCs w:val="20"/>
        </w:rPr>
        <w:t>occur</w:t>
      </w:r>
      <w:r w:rsidR="009B01C9" w:rsidRPr="00F86BAE">
        <w:rPr>
          <w:sz w:val="20"/>
          <w:szCs w:val="20"/>
        </w:rPr>
        <w:t>:</w:t>
      </w:r>
    </w:p>
    <w:p w14:paraId="2F8D7082" w14:textId="1E4F8E16" w:rsidR="009B01C9" w:rsidRPr="00F86BAE" w:rsidRDefault="00D21803" w:rsidP="00461027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</w:pPr>
      <w:r>
        <w:t>Mis-a</w:t>
      </w:r>
      <w:r w:rsidR="00461027" w:rsidRPr="00F86BAE">
        <w:t>lignment between cell switching pattern and UE DRX cycle</w:t>
      </w:r>
      <w:r w:rsidR="001A5C4C" w:rsidRPr="00F86BAE">
        <w:t xml:space="preserve">. </w:t>
      </w:r>
    </w:p>
    <w:p w14:paraId="79D3E88E" w14:textId="1F632F36" w:rsidR="006E5343" w:rsidRPr="00F86BAE" w:rsidRDefault="006E5343" w:rsidP="006E5343">
      <w:pPr>
        <w:pStyle w:val="a4"/>
        <w:spacing w:beforeLines="50" w:before="120" w:afterLines="50" w:after="120" w:line="300" w:lineRule="auto"/>
        <w:ind w:left="360" w:firstLineChars="0" w:firstLine="0"/>
      </w:pPr>
      <w:r w:rsidRPr="00F86BAE">
        <w:rPr>
          <w:rFonts w:eastAsiaTheme="minorEastAsia" w:hint="eastAsia"/>
          <w:lang w:eastAsia="zh-CN"/>
        </w:rPr>
        <w:t>C</w:t>
      </w:r>
      <w:r w:rsidRPr="00F86BAE">
        <w:rPr>
          <w:rFonts w:eastAsiaTheme="minorEastAsia"/>
          <w:lang w:eastAsia="zh-CN"/>
        </w:rPr>
        <w:t xml:space="preserve">ase 1: </w:t>
      </w:r>
      <w:r w:rsidR="00BC3D7B" w:rsidRPr="00F86BAE">
        <w:rPr>
          <w:rFonts w:eastAsiaTheme="minorEastAsia"/>
          <w:lang w:eastAsia="zh-CN"/>
        </w:rPr>
        <w:t xml:space="preserve">Part of the </w:t>
      </w:r>
      <w:r w:rsidR="006F1BB4" w:rsidRPr="00F86BAE">
        <w:t xml:space="preserve">OFF duration of UE DRX is overlapped with </w:t>
      </w:r>
      <w:r w:rsidR="00203EFD" w:rsidRPr="00F86BAE">
        <w:t xml:space="preserve">the </w:t>
      </w:r>
      <w:r w:rsidR="00203EFD" w:rsidRPr="00F86BAE">
        <w:rPr>
          <w:rFonts w:eastAsiaTheme="minorEastAsia"/>
          <w:lang w:eastAsia="zh-CN"/>
        </w:rPr>
        <w:t>active period</w:t>
      </w:r>
      <w:r w:rsidR="006F1BB4" w:rsidRPr="00F86BAE">
        <w:t xml:space="preserve"> of </w:t>
      </w:r>
      <w:r w:rsidR="00203EFD" w:rsidRPr="00F86BAE">
        <w:t>the switching pattern</w:t>
      </w:r>
      <w:r w:rsidR="00BC3D7B" w:rsidRPr="00F86BAE">
        <w:t>.</w:t>
      </w:r>
    </w:p>
    <w:p w14:paraId="516C248C" w14:textId="3C49D7D6" w:rsidR="004F3CFD" w:rsidRPr="00F86BAE" w:rsidRDefault="00BC3D7B" w:rsidP="004F3CFD">
      <w:pPr>
        <w:pStyle w:val="a4"/>
        <w:spacing w:beforeLines="50" w:before="120" w:afterLines="50" w:after="120" w:line="300" w:lineRule="auto"/>
        <w:ind w:left="360" w:firstLineChars="0" w:firstLine="0"/>
      </w:pPr>
      <w:r w:rsidRPr="00F86BAE">
        <w:rPr>
          <w:rFonts w:eastAsiaTheme="minorEastAsia" w:hint="eastAsia"/>
          <w:lang w:eastAsia="zh-CN"/>
        </w:rPr>
        <w:t>C</w:t>
      </w:r>
      <w:r w:rsidRPr="00F86BAE">
        <w:rPr>
          <w:rFonts w:eastAsiaTheme="minorEastAsia"/>
          <w:lang w:eastAsia="zh-CN"/>
        </w:rPr>
        <w:t xml:space="preserve">ase 2: The </w:t>
      </w:r>
      <w:r w:rsidRPr="00F86BAE">
        <w:t>ON duration of UE DRX is overlapped with the non-</w:t>
      </w:r>
      <w:r w:rsidRPr="00F86BAE">
        <w:rPr>
          <w:rFonts w:eastAsiaTheme="minorEastAsia"/>
          <w:lang w:eastAsia="zh-CN"/>
        </w:rPr>
        <w:t>active period</w:t>
      </w:r>
      <w:r w:rsidRPr="00F86BAE">
        <w:t xml:space="preserve"> of the switching pattern.</w:t>
      </w:r>
    </w:p>
    <w:p w14:paraId="2812FABB" w14:textId="7A835DFF" w:rsidR="00271195" w:rsidRPr="00F86BAE" w:rsidRDefault="008E6215" w:rsidP="007F067F">
      <w:pPr>
        <w:pStyle w:val="a4"/>
        <w:numPr>
          <w:ilvl w:val="0"/>
          <w:numId w:val="10"/>
        </w:numPr>
        <w:spacing w:beforeLines="50" w:before="120" w:afterLines="50" w:after="120" w:line="300" w:lineRule="auto"/>
        <w:ind w:firstLineChars="0"/>
      </w:pPr>
      <w:r w:rsidRPr="00F86BAE">
        <w:rPr>
          <w:rFonts w:eastAsiaTheme="minorEastAsia" w:hint="eastAsia"/>
          <w:lang w:eastAsia="zh-CN"/>
        </w:rPr>
        <w:t>C</w:t>
      </w:r>
      <w:r w:rsidRPr="00F86BAE">
        <w:rPr>
          <w:rFonts w:eastAsiaTheme="minorEastAsia"/>
          <w:lang w:eastAsia="zh-CN"/>
        </w:rPr>
        <w:t>ritical signal/channel transmission periodicity occasions are not end in the active period</w:t>
      </w:r>
      <w:r w:rsidRPr="00F86BAE">
        <w:t xml:space="preserve"> of the switching pattern</w:t>
      </w:r>
      <w:r w:rsidRPr="00F86BAE">
        <w:rPr>
          <w:rFonts w:eastAsiaTheme="minorEastAsia"/>
          <w:lang w:eastAsia="zh-CN"/>
        </w:rPr>
        <w:t xml:space="preserve"> </w:t>
      </w:r>
    </w:p>
    <w:p w14:paraId="10E90D78" w14:textId="2A84CDE2" w:rsidR="00F86BAE" w:rsidRDefault="00F86BAE" w:rsidP="00D21803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F86BAE">
        <w:rPr>
          <w:rFonts w:hint="eastAsia"/>
          <w:b/>
          <w:bCs/>
          <w:sz w:val="20"/>
          <w:szCs w:val="20"/>
          <w:lang w:val="sv-SE"/>
        </w:rPr>
        <w:t>O</w:t>
      </w:r>
      <w:r w:rsidRPr="00F86BAE">
        <w:rPr>
          <w:b/>
          <w:bCs/>
          <w:sz w:val="20"/>
          <w:szCs w:val="20"/>
          <w:lang w:val="sv-SE"/>
        </w:rPr>
        <w:t xml:space="preserve">bservation </w:t>
      </w:r>
      <w:r w:rsidR="00ED2068">
        <w:rPr>
          <w:b/>
          <w:bCs/>
          <w:sz w:val="20"/>
          <w:szCs w:val="20"/>
          <w:lang w:val="sv-SE"/>
        </w:rPr>
        <w:t>3</w:t>
      </w:r>
      <w:r w:rsidRPr="00F86BAE">
        <w:rPr>
          <w:b/>
          <w:bCs/>
          <w:sz w:val="20"/>
          <w:szCs w:val="20"/>
          <w:lang w:val="sv-SE"/>
        </w:rPr>
        <w:t xml:space="preserve">: </w:t>
      </w:r>
      <w:r w:rsidR="00D21803">
        <w:rPr>
          <w:b/>
          <w:bCs/>
          <w:sz w:val="20"/>
          <w:szCs w:val="20"/>
          <w:lang w:val="sv-SE"/>
        </w:rPr>
        <w:t>Considering t</w:t>
      </w:r>
      <w:r w:rsidR="00D21803" w:rsidRPr="00D21803">
        <w:rPr>
          <w:b/>
          <w:bCs/>
          <w:sz w:val="20"/>
          <w:szCs w:val="20"/>
          <w:lang w:val="sv-SE"/>
        </w:rPr>
        <w:t>he existing RRM measurements are related to DRX cycle and SSB period/SMTC period</w:t>
      </w:r>
      <w:r w:rsidR="00D21803">
        <w:rPr>
          <w:b/>
          <w:bCs/>
          <w:sz w:val="20"/>
          <w:szCs w:val="20"/>
          <w:lang w:val="sv-SE"/>
        </w:rPr>
        <w:t>, a</w:t>
      </w:r>
      <w:r w:rsidR="00D21803" w:rsidRPr="00D21803">
        <w:rPr>
          <w:b/>
          <w:bCs/>
          <w:sz w:val="20"/>
          <w:szCs w:val="20"/>
          <w:lang w:val="sv-SE"/>
        </w:rPr>
        <w:t>t least the following two issues will occur</w:t>
      </w:r>
      <w:r w:rsidR="00D21803">
        <w:rPr>
          <w:b/>
          <w:bCs/>
          <w:sz w:val="20"/>
          <w:szCs w:val="20"/>
          <w:lang w:val="sv-SE"/>
        </w:rPr>
        <w:t>:</w:t>
      </w:r>
    </w:p>
    <w:p w14:paraId="13189841" w14:textId="1F69EEA3" w:rsidR="00F86BAE" w:rsidRPr="00D21803" w:rsidRDefault="00D21803" w:rsidP="00D21803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D21803">
        <w:rPr>
          <w:rFonts w:eastAsiaTheme="minorEastAsia"/>
          <w:b/>
          <w:bCs/>
          <w:lang w:val="sv-SE" w:eastAsia="zh-CN"/>
        </w:rPr>
        <w:t>Mis-alignment between cell switching pattern and UE DRX cycle</w:t>
      </w:r>
    </w:p>
    <w:p w14:paraId="55E94480" w14:textId="129BB5E6" w:rsidR="00F86BAE" w:rsidRPr="00D21803" w:rsidRDefault="00D21803" w:rsidP="00D21803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D21803">
        <w:rPr>
          <w:rFonts w:eastAsiaTheme="minorEastAsia" w:hint="eastAsia"/>
          <w:b/>
          <w:bCs/>
          <w:lang w:val="sv-SE" w:eastAsia="zh-CN"/>
        </w:rPr>
        <w:t>C</w:t>
      </w:r>
      <w:r w:rsidRPr="00D21803">
        <w:rPr>
          <w:rFonts w:eastAsiaTheme="minorEastAsia"/>
          <w:b/>
          <w:bCs/>
          <w:lang w:val="sv-SE" w:eastAsia="zh-CN"/>
        </w:rPr>
        <w:t>ritical signal/channel transmission periodicity occasions are not end in the active period of the switching pattern</w:t>
      </w:r>
    </w:p>
    <w:p w14:paraId="44E02F44" w14:textId="6EDBF4A8" w:rsidR="00962324" w:rsidRPr="00366D47" w:rsidRDefault="00500DA2" w:rsidP="00142E79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F86BAE">
        <w:rPr>
          <w:rFonts w:hint="eastAsia"/>
          <w:b/>
          <w:bCs/>
          <w:sz w:val="20"/>
          <w:szCs w:val="20"/>
          <w:lang w:val="sv-SE"/>
        </w:rPr>
        <w:lastRenderedPageBreak/>
        <w:t>P</w:t>
      </w:r>
      <w:r w:rsidRPr="00F86BAE">
        <w:rPr>
          <w:b/>
          <w:bCs/>
          <w:sz w:val="20"/>
          <w:szCs w:val="20"/>
          <w:lang w:val="sv-SE"/>
        </w:rPr>
        <w:t xml:space="preserve">roposal </w:t>
      </w:r>
      <w:r w:rsidR="00596FD9">
        <w:rPr>
          <w:b/>
          <w:bCs/>
          <w:sz w:val="20"/>
          <w:szCs w:val="20"/>
          <w:lang w:val="sv-SE"/>
        </w:rPr>
        <w:t>2</w:t>
      </w:r>
      <w:r w:rsidRPr="00F86BAE">
        <w:rPr>
          <w:b/>
          <w:bCs/>
          <w:sz w:val="20"/>
          <w:szCs w:val="20"/>
          <w:lang w:val="sv-SE"/>
        </w:rPr>
        <w:t xml:space="preserve">: </w:t>
      </w:r>
      <w:r w:rsidR="007457E1" w:rsidRPr="00500DA2">
        <w:rPr>
          <w:b/>
          <w:bCs/>
          <w:sz w:val="20"/>
          <w:szCs w:val="20"/>
          <w:lang w:val="sv-SE"/>
        </w:rPr>
        <w:t xml:space="preserve">RAN4 to discuss how to define RRM requirements </w:t>
      </w:r>
      <w:r w:rsidR="00962324" w:rsidRPr="00500DA2">
        <w:rPr>
          <w:b/>
          <w:bCs/>
          <w:sz w:val="20"/>
          <w:szCs w:val="20"/>
          <w:lang w:val="sv-SE"/>
        </w:rPr>
        <w:t>considering</w:t>
      </w:r>
      <w:r w:rsidR="007457E1" w:rsidRPr="00500DA2">
        <w:rPr>
          <w:b/>
          <w:bCs/>
          <w:sz w:val="20"/>
          <w:szCs w:val="20"/>
          <w:lang w:val="sv-SE"/>
        </w:rPr>
        <w:t xml:space="preserve"> switching pattern cycle</w:t>
      </w:r>
      <w:r w:rsidR="00962324" w:rsidRPr="00500DA2">
        <w:rPr>
          <w:b/>
          <w:bCs/>
          <w:sz w:val="20"/>
          <w:szCs w:val="20"/>
          <w:lang w:val="sv-SE"/>
        </w:rPr>
        <w:t xml:space="preserve">, </w:t>
      </w:r>
      <w:r w:rsidR="007457E1" w:rsidRPr="00500DA2">
        <w:rPr>
          <w:b/>
          <w:bCs/>
          <w:sz w:val="20"/>
          <w:szCs w:val="20"/>
          <w:lang w:val="sv-SE"/>
        </w:rPr>
        <w:t>DRX cycle</w:t>
      </w:r>
      <w:r w:rsidR="00962324" w:rsidRPr="00500DA2">
        <w:rPr>
          <w:b/>
          <w:bCs/>
          <w:sz w:val="20"/>
          <w:szCs w:val="20"/>
          <w:lang w:val="sv-SE"/>
        </w:rPr>
        <w:t xml:space="preserve"> and RSs period</w:t>
      </w:r>
      <w:r w:rsidR="00F86BAE" w:rsidRPr="00500DA2">
        <w:rPr>
          <w:b/>
          <w:bCs/>
          <w:sz w:val="20"/>
          <w:szCs w:val="20"/>
          <w:lang w:val="sv-SE"/>
        </w:rPr>
        <w:t>s</w:t>
      </w:r>
      <w:r w:rsidR="00962324" w:rsidRPr="00500DA2">
        <w:rPr>
          <w:b/>
          <w:bCs/>
          <w:sz w:val="20"/>
          <w:szCs w:val="20"/>
          <w:lang w:val="sv-SE"/>
        </w:rPr>
        <w:t>.</w:t>
      </w:r>
    </w:p>
    <w:p w14:paraId="7C0E0BCE" w14:textId="561FAD68" w:rsidR="00EA2EC3" w:rsidRDefault="00EA2EC3" w:rsidP="00EA2EC3">
      <w:pPr>
        <w:pStyle w:val="3"/>
      </w:pPr>
      <w:r>
        <w:rPr>
          <w:rFonts w:hint="eastAsia"/>
        </w:rPr>
        <w:t>2</w:t>
      </w:r>
      <w:r>
        <w:t>.1.2 Interruption</w:t>
      </w:r>
      <w:r w:rsidR="005B1BD8">
        <w:t xml:space="preserve"> requirement</w:t>
      </w:r>
    </w:p>
    <w:p w14:paraId="21C5DCBC" w14:textId="4DE70812" w:rsidR="00E4309A" w:rsidRDefault="00366D47" w:rsidP="00366D47">
      <w:pPr>
        <w:spacing w:beforeLines="50" w:before="120" w:afterLines="50" w:after="120" w:line="300" w:lineRule="auto"/>
        <w:rPr>
          <w:sz w:val="20"/>
          <w:szCs w:val="20"/>
          <w:lang w:val="en-GB"/>
        </w:rPr>
      </w:pPr>
      <w:r w:rsidRPr="00366D47">
        <w:rPr>
          <w:sz w:val="20"/>
          <w:szCs w:val="20"/>
          <w:lang w:val="en-GB"/>
        </w:rPr>
        <w:t xml:space="preserve">From our understanding, </w:t>
      </w:r>
      <w:r w:rsidR="000A2E8E">
        <w:rPr>
          <w:sz w:val="20"/>
          <w:szCs w:val="20"/>
          <w:lang w:val="en-GB"/>
        </w:rPr>
        <w:t xml:space="preserve">the interruption requirement </w:t>
      </w:r>
      <w:r w:rsidR="00E4309A">
        <w:rPr>
          <w:sz w:val="20"/>
          <w:szCs w:val="20"/>
          <w:lang w:val="en-GB"/>
        </w:rPr>
        <w:t xml:space="preserve">discussion </w:t>
      </w:r>
      <w:r w:rsidR="000A2E8E">
        <w:rPr>
          <w:sz w:val="20"/>
          <w:szCs w:val="20"/>
          <w:lang w:val="en-GB"/>
        </w:rPr>
        <w:t>is needed</w:t>
      </w:r>
      <w:r w:rsidR="00E4309A">
        <w:rPr>
          <w:sz w:val="20"/>
          <w:szCs w:val="20"/>
          <w:lang w:val="en-GB"/>
        </w:rPr>
        <w:t xml:space="preserve">. First, </w:t>
      </w:r>
      <w:r w:rsidR="00E4309A" w:rsidRPr="00E4309A">
        <w:rPr>
          <w:sz w:val="20"/>
          <w:szCs w:val="20"/>
          <w:lang w:val="en-GB"/>
        </w:rPr>
        <w:t xml:space="preserve">DL interruptions can be caused </w:t>
      </w:r>
      <w:r w:rsidR="00E4309A">
        <w:rPr>
          <w:sz w:val="20"/>
          <w:szCs w:val="20"/>
          <w:lang w:val="en-GB"/>
        </w:rPr>
        <w:t xml:space="preserve">since </w:t>
      </w:r>
      <w:r w:rsidR="00284D03">
        <w:rPr>
          <w:sz w:val="20"/>
          <w:szCs w:val="20"/>
          <w:lang w:val="en-GB"/>
        </w:rPr>
        <w:t>carrier</w:t>
      </w:r>
      <w:r w:rsidR="00E4309A">
        <w:rPr>
          <w:sz w:val="20"/>
          <w:szCs w:val="20"/>
          <w:lang w:val="en-GB"/>
        </w:rPr>
        <w:t xml:space="preserve"> switching is happened. Second, the FDD UL interruptions can also </w:t>
      </w:r>
      <w:r w:rsidR="004E6633">
        <w:rPr>
          <w:sz w:val="20"/>
          <w:szCs w:val="20"/>
          <w:lang w:val="en-GB"/>
        </w:rPr>
        <w:t xml:space="preserve">be </w:t>
      </w:r>
      <w:r w:rsidR="00E4309A">
        <w:rPr>
          <w:sz w:val="20"/>
          <w:szCs w:val="20"/>
          <w:lang w:val="en-GB"/>
        </w:rPr>
        <w:t>caused due to the UE architecture that PLL/LO sharing or</w:t>
      </w:r>
      <w:r w:rsidR="004E6633">
        <w:rPr>
          <w:sz w:val="20"/>
          <w:szCs w:val="20"/>
          <w:lang w:val="en-GB"/>
        </w:rPr>
        <w:t xml:space="preserve"> the UL and DL is close </w:t>
      </w:r>
      <w:r w:rsidR="004E6633">
        <w:rPr>
          <w:rFonts w:hint="eastAsia"/>
          <w:sz w:val="20"/>
          <w:szCs w:val="20"/>
          <w:lang w:val="en-GB"/>
        </w:rPr>
        <w:t>in</w:t>
      </w:r>
      <w:r w:rsidR="004E6633">
        <w:rPr>
          <w:sz w:val="20"/>
          <w:szCs w:val="20"/>
          <w:lang w:val="en-GB"/>
        </w:rPr>
        <w:t xml:space="preserve"> </w:t>
      </w:r>
      <w:r w:rsidR="004E6633" w:rsidRPr="004E6633">
        <w:rPr>
          <w:sz w:val="20"/>
          <w:szCs w:val="20"/>
          <w:lang w:val="en-GB"/>
        </w:rPr>
        <w:t>frequency proximity</w:t>
      </w:r>
      <w:r w:rsidR="004E6633">
        <w:rPr>
          <w:sz w:val="20"/>
          <w:szCs w:val="20"/>
          <w:lang w:val="en-GB"/>
        </w:rPr>
        <w:t xml:space="preserve">. Regarding how to define the interruption requirement, </w:t>
      </w:r>
      <w:r w:rsidR="00F306EF" w:rsidRPr="00F306EF">
        <w:rPr>
          <w:sz w:val="20"/>
          <w:szCs w:val="20"/>
          <w:lang w:val="en-GB"/>
        </w:rPr>
        <w:t>slot level or symbol level</w:t>
      </w:r>
      <w:r w:rsidR="00F306EF">
        <w:rPr>
          <w:sz w:val="20"/>
          <w:szCs w:val="20"/>
          <w:lang w:val="en-GB"/>
        </w:rPr>
        <w:t xml:space="preserve">, we prefer to consider symbol level, since </w:t>
      </w:r>
      <w:r w:rsidR="009D6377">
        <w:rPr>
          <w:sz w:val="20"/>
          <w:szCs w:val="20"/>
          <w:lang w:val="en-GB"/>
        </w:rPr>
        <w:t xml:space="preserve">NW may not have precise timing information on the occasion of </w:t>
      </w:r>
      <w:r w:rsidR="00E00FBB" w:rsidRPr="00100322">
        <w:rPr>
          <w:sz w:val="20"/>
          <w:szCs w:val="20"/>
          <w:lang w:val="en-GB"/>
        </w:rPr>
        <w:t>carrier switching</w:t>
      </w:r>
      <w:r w:rsidR="009D6377">
        <w:rPr>
          <w:sz w:val="20"/>
          <w:szCs w:val="20"/>
          <w:lang w:val="en-GB"/>
        </w:rPr>
        <w:t xml:space="preserve">, then the whole slot may have to be dropped if the former is considered. In this sense, the PUCCH transmission on UL carrier (especially with A/N) may be impacted. </w:t>
      </w:r>
      <w:r w:rsidR="00664A71">
        <w:rPr>
          <w:rFonts w:hint="eastAsia"/>
          <w:sz w:val="20"/>
          <w:szCs w:val="20"/>
          <w:lang w:val="en-GB"/>
        </w:rPr>
        <w:t>A</w:t>
      </w:r>
      <w:r w:rsidR="00664A71">
        <w:rPr>
          <w:sz w:val="20"/>
          <w:szCs w:val="20"/>
          <w:lang w:val="en-GB"/>
        </w:rPr>
        <w:t>t the same time, the UE capability regarding a</w:t>
      </w:r>
      <w:r w:rsidR="00664A71" w:rsidRPr="007C000D">
        <w:rPr>
          <w:sz w:val="20"/>
          <w:szCs w:val="20"/>
          <w:lang w:val="en-GB"/>
        </w:rPr>
        <w:t xml:space="preserve">pplication of interruptions due to </w:t>
      </w:r>
      <w:r w:rsidR="00772296" w:rsidRPr="00100322">
        <w:rPr>
          <w:sz w:val="20"/>
          <w:szCs w:val="20"/>
          <w:lang w:val="en-GB"/>
        </w:rPr>
        <w:t>carrier switching</w:t>
      </w:r>
      <w:r w:rsidR="00664A71" w:rsidRPr="007C000D">
        <w:rPr>
          <w:sz w:val="20"/>
          <w:szCs w:val="20"/>
          <w:lang w:val="en-GB"/>
        </w:rPr>
        <w:t xml:space="preserve"> between two </w:t>
      </w:r>
      <w:r w:rsidR="00664A71">
        <w:rPr>
          <w:sz w:val="20"/>
          <w:szCs w:val="20"/>
          <w:lang w:val="en-GB"/>
        </w:rPr>
        <w:t>low bands should be defined, to indicate</w:t>
      </w:r>
      <w:r w:rsidR="00664A71" w:rsidRPr="007C000D">
        <w:rPr>
          <w:sz w:val="20"/>
          <w:szCs w:val="20"/>
          <w:lang w:val="en-GB"/>
        </w:rPr>
        <w:t xml:space="preserve"> </w:t>
      </w:r>
      <w:r w:rsidR="00664A71">
        <w:rPr>
          <w:sz w:val="20"/>
          <w:szCs w:val="20"/>
          <w:lang w:val="en-GB"/>
        </w:rPr>
        <w:t xml:space="preserve">e.g., </w:t>
      </w:r>
      <w:r w:rsidR="00664A71" w:rsidRPr="007C000D">
        <w:rPr>
          <w:sz w:val="20"/>
          <w:szCs w:val="20"/>
          <w:lang w:val="en-GB"/>
        </w:rPr>
        <w:t>whether interruptions are allowed or not</w:t>
      </w:r>
      <w:r w:rsidR="00664A71">
        <w:rPr>
          <w:sz w:val="20"/>
          <w:szCs w:val="20"/>
          <w:lang w:val="en-GB"/>
        </w:rPr>
        <w:t xml:space="preserve">, </w:t>
      </w:r>
      <w:r w:rsidR="00664A71" w:rsidRPr="007C000D">
        <w:rPr>
          <w:sz w:val="20"/>
          <w:szCs w:val="20"/>
          <w:lang w:val="en-GB"/>
        </w:rPr>
        <w:t xml:space="preserve">during </w:t>
      </w:r>
      <w:r w:rsidR="00772296" w:rsidRPr="00100322">
        <w:rPr>
          <w:sz w:val="20"/>
          <w:szCs w:val="20"/>
          <w:lang w:val="en-GB"/>
        </w:rPr>
        <w:t>switching</w:t>
      </w:r>
      <w:r w:rsidR="00664A71" w:rsidRPr="007C000D">
        <w:rPr>
          <w:sz w:val="20"/>
          <w:szCs w:val="20"/>
          <w:lang w:val="en-GB"/>
        </w:rPr>
        <w:t xml:space="preserve"> between two </w:t>
      </w:r>
      <w:r w:rsidR="00664A71">
        <w:rPr>
          <w:sz w:val="20"/>
          <w:szCs w:val="20"/>
          <w:lang w:val="en-GB"/>
        </w:rPr>
        <w:t>low bands.</w:t>
      </w:r>
    </w:p>
    <w:p w14:paraId="12F8E33B" w14:textId="1CD4B868" w:rsidR="00664A71" w:rsidRDefault="002361D1" w:rsidP="00366D47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2361D1">
        <w:rPr>
          <w:b/>
          <w:bCs/>
          <w:sz w:val="20"/>
          <w:szCs w:val="20"/>
          <w:lang w:val="sv-SE"/>
        </w:rPr>
        <w:t xml:space="preserve">Proposal </w:t>
      </w:r>
      <w:r w:rsidR="00596FD9">
        <w:rPr>
          <w:b/>
          <w:bCs/>
          <w:sz w:val="20"/>
          <w:szCs w:val="20"/>
          <w:lang w:val="sv-SE"/>
        </w:rPr>
        <w:t>3</w:t>
      </w:r>
      <w:r w:rsidRPr="002361D1">
        <w:rPr>
          <w:b/>
          <w:bCs/>
          <w:sz w:val="20"/>
          <w:szCs w:val="20"/>
          <w:lang w:val="sv-SE"/>
        </w:rPr>
        <w:t xml:space="preserve">: </w:t>
      </w:r>
    </w:p>
    <w:p w14:paraId="4AA325E5" w14:textId="1FD6EAC2" w:rsidR="00E4309A" w:rsidRPr="00664A71" w:rsidRDefault="002361D1" w:rsidP="00664A71">
      <w:pPr>
        <w:pStyle w:val="a4"/>
        <w:numPr>
          <w:ilvl w:val="0"/>
          <w:numId w:val="11"/>
        </w:numPr>
        <w:spacing w:beforeLines="50" w:before="120" w:afterLines="50" w:after="120" w:line="300" w:lineRule="auto"/>
        <w:ind w:firstLineChars="0"/>
        <w:rPr>
          <w:b/>
          <w:bCs/>
          <w:lang w:val="sv-SE"/>
        </w:rPr>
      </w:pPr>
      <w:r w:rsidRPr="00664A71">
        <w:rPr>
          <w:b/>
          <w:bCs/>
          <w:lang w:val="sv-SE"/>
        </w:rPr>
        <w:t>RAN4 to define symbol level interruption requirement for carrier switching in R19 LB CA</w:t>
      </w:r>
    </w:p>
    <w:p w14:paraId="23032A74" w14:textId="4A2FFD69" w:rsidR="007C000D" w:rsidRPr="00664A71" w:rsidRDefault="00664A71" w:rsidP="00664A71">
      <w:pPr>
        <w:pStyle w:val="a4"/>
        <w:numPr>
          <w:ilvl w:val="0"/>
          <w:numId w:val="11"/>
        </w:numPr>
        <w:spacing w:beforeLines="50" w:before="120" w:afterLines="50" w:after="120" w:line="300" w:lineRule="auto"/>
        <w:ind w:firstLineChars="0"/>
      </w:pPr>
      <w:r w:rsidRPr="00664A71">
        <w:rPr>
          <w:b/>
          <w:bCs/>
          <w:lang w:val="sv-SE"/>
        </w:rPr>
        <w:t>UE capability regarding application of interruptions due to switching between two low bands should be defined</w:t>
      </w:r>
    </w:p>
    <w:p w14:paraId="50A1EA16" w14:textId="23893BC2" w:rsidR="005B1BD8" w:rsidRDefault="005B1BD8" w:rsidP="00133294">
      <w:pPr>
        <w:pStyle w:val="3"/>
        <w:numPr>
          <w:ilvl w:val="2"/>
          <w:numId w:val="10"/>
        </w:numPr>
      </w:pPr>
      <w:r w:rsidRPr="005B1BD8">
        <w:t xml:space="preserve">Impact on </w:t>
      </w:r>
      <w:r>
        <w:t>S</w:t>
      </w:r>
      <w:r w:rsidR="00BF2C79">
        <w:t>C</w:t>
      </w:r>
      <w:r w:rsidRPr="005B1BD8">
        <w:t>ell</w:t>
      </w:r>
      <w:r w:rsidR="00CF52A1">
        <w:t xml:space="preserve"> (</w:t>
      </w:r>
      <w:r w:rsidR="00CF52A1" w:rsidRPr="00DE269C">
        <w:t>SSB based SCell operation</w:t>
      </w:r>
      <w:r w:rsidR="00CF52A1">
        <w:t>)</w:t>
      </w:r>
    </w:p>
    <w:p w14:paraId="48DB642B" w14:textId="0CAF49B9" w:rsidR="005044FE" w:rsidRPr="00DC3BB4" w:rsidRDefault="00CF52A1" w:rsidP="00296E40">
      <w:pPr>
        <w:spacing w:beforeLines="50" w:before="120" w:afterLines="50" w:after="120" w:line="300" w:lineRule="auto"/>
        <w:rPr>
          <w:sz w:val="20"/>
          <w:szCs w:val="20"/>
          <w:lang w:val="en-GB"/>
        </w:rPr>
      </w:pPr>
      <w:r w:rsidRPr="00DC3BB4">
        <w:rPr>
          <w:rFonts w:hint="eastAsia"/>
          <w:sz w:val="20"/>
          <w:szCs w:val="20"/>
          <w:lang w:val="en-GB"/>
        </w:rPr>
        <w:t>A</w:t>
      </w:r>
      <w:r w:rsidRPr="00DC3BB4">
        <w:rPr>
          <w:sz w:val="20"/>
          <w:szCs w:val="20"/>
          <w:lang w:val="en-GB"/>
        </w:rPr>
        <w:t xml:space="preserve">s we discussed in Section 2.1.1, in the current spec., the activated </w:t>
      </w:r>
      <w:proofErr w:type="spellStart"/>
      <w:r w:rsidRPr="00DC3BB4">
        <w:rPr>
          <w:sz w:val="20"/>
          <w:szCs w:val="20"/>
          <w:lang w:val="en-GB"/>
        </w:rPr>
        <w:t>SCell</w:t>
      </w:r>
      <w:proofErr w:type="spellEnd"/>
      <w:r w:rsidRPr="00DC3BB4">
        <w:rPr>
          <w:sz w:val="20"/>
          <w:szCs w:val="20"/>
          <w:lang w:val="en-GB"/>
        </w:rPr>
        <w:t xml:space="preserve"> measurement</w:t>
      </w:r>
      <w:r w:rsidR="00296E40" w:rsidRPr="00DC3BB4">
        <w:rPr>
          <w:sz w:val="20"/>
          <w:szCs w:val="20"/>
          <w:lang w:val="en-GB"/>
        </w:rPr>
        <w:t>s</w:t>
      </w:r>
      <w:r w:rsidRPr="00DC3BB4">
        <w:rPr>
          <w:sz w:val="20"/>
          <w:szCs w:val="20"/>
          <w:lang w:val="en-GB"/>
        </w:rPr>
        <w:t xml:space="preserve"> including L1 measurement (e.g., L1-RSRP, BFD</w:t>
      </w:r>
      <w:r w:rsidR="00BF29AC" w:rsidRPr="00DC3BB4">
        <w:rPr>
          <w:sz w:val="20"/>
          <w:szCs w:val="20"/>
          <w:lang w:val="en-GB"/>
        </w:rPr>
        <w:t>, CBD</w:t>
      </w:r>
      <w:r w:rsidRPr="00DC3BB4">
        <w:rPr>
          <w:sz w:val="20"/>
          <w:szCs w:val="20"/>
          <w:lang w:val="en-GB"/>
        </w:rPr>
        <w:t>) and L3 measurement (e.g.,</w:t>
      </w:r>
      <w:r w:rsidR="004D5192" w:rsidRPr="00DC3BB4">
        <w:rPr>
          <w:sz w:val="20"/>
          <w:szCs w:val="20"/>
          <w:lang w:val="en-GB"/>
        </w:rPr>
        <w:t xml:space="preserve"> </w:t>
      </w:r>
      <w:r w:rsidRPr="00DC3BB4">
        <w:rPr>
          <w:sz w:val="20"/>
          <w:szCs w:val="20"/>
          <w:lang w:val="en-GB"/>
        </w:rPr>
        <w:t>inter-f measurement w/o gap)</w:t>
      </w:r>
      <w:r w:rsidR="00296E40" w:rsidRPr="00DC3BB4">
        <w:rPr>
          <w:sz w:val="20"/>
          <w:szCs w:val="20"/>
          <w:lang w:val="en-GB"/>
        </w:rPr>
        <w:t xml:space="preserve"> are related to DRX operation and RSs periodicity mainly. Although switching pattern will be defined, we do not think there is a need to strictly align UE DRX pattern with </w:t>
      </w:r>
      <w:r w:rsidR="005044FE" w:rsidRPr="00DC3BB4">
        <w:rPr>
          <w:sz w:val="20"/>
          <w:szCs w:val="20"/>
          <w:lang w:val="en-GB"/>
        </w:rPr>
        <w:t xml:space="preserve">SDL </w:t>
      </w:r>
      <w:proofErr w:type="spellStart"/>
      <w:r w:rsidR="005044FE" w:rsidRPr="00DC3BB4">
        <w:rPr>
          <w:sz w:val="20"/>
          <w:szCs w:val="20"/>
          <w:lang w:val="en-GB"/>
        </w:rPr>
        <w:t>SCell</w:t>
      </w:r>
      <w:proofErr w:type="spellEnd"/>
      <w:r w:rsidR="005044FE" w:rsidRPr="00DC3BB4">
        <w:rPr>
          <w:sz w:val="20"/>
          <w:szCs w:val="20"/>
          <w:lang w:val="en-GB"/>
        </w:rPr>
        <w:t xml:space="preserve"> </w:t>
      </w:r>
      <w:r w:rsidR="00296E40" w:rsidRPr="00DC3BB4">
        <w:rPr>
          <w:sz w:val="20"/>
          <w:szCs w:val="20"/>
          <w:lang w:val="en-GB"/>
        </w:rPr>
        <w:t>switching pattern</w:t>
      </w:r>
      <w:r w:rsidR="005044FE" w:rsidRPr="00DC3BB4">
        <w:rPr>
          <w:sz w:val="20"/>
          <w:szCs w:val="20"/>
          <w:lang w:val="en-GB"/>
        </w:rPr>
        <w:t>. In this sense, there are two Alts:</w:t>
      </w:r>
    </w:p>
    <w:p w14:paraId="5870317E" w14:textId="18A5A279" w:rsidR="00BF2C79" w:rsidRPr="00A50E81" w:rsidRDefault="0004073F" w:rsidP="005044FE">
      <w:pPr>
        <w:pStyle w:val="a4"/>
        <w:numPr>
          <w:ilvl w:val="0"/>
          <w:numId w:val="13"/>
        </w:numPr>
        <w:spacing w:beforeLines="50" w:before="120" w:afterLines="50" w:after="120" w:line="300" w:lineRule="auto"/>
        <w:ind w:firstLineChars="0"/>
        <w:rPr>
          <w:rFonts w:cs="Times New Roman"/>
          <w:lang w:val="sv-SE"/>
        </w:rPr>
      </w:pPr>
      <w:r w:rsidRPr="0004073F">
        <w:rPr>
          <w:rFonts w:cs="Times New Roman"/>
          <w:lang w:val="sv-SE"/>
        </w:rPr>
        <w:t>UE to define the measurement requirements in conjunction with SDL SCell switching pattern cycle, DRX cycle and RSs periods</w:t>
      </w:r>
      <w:r w:rsidR="007D66A2" w:rsidRPr="003F1E5A">
        <w:rPr>
          <w:rFonts w:eastAsiaTheme="minorEastAsia" w:cs="Times New Roman"/>
          <w:lang w:val="sv-SE" w:eastAsia="zh-CN"/>
        </w:rPr>
        <w:t>.</w:t>
      </w:r>
    </w:p>
    <w:p w14:paraId="735F9A29" w14:textId="49071817" w:rsidR="00A50E81" w:rsidRPr="003F1E5A" w:rsidRDefault="005416D9" w:rsidP="005416D9">
      <w:pPr>
        <w:pStyle w:val="a4"/>
        <w:numPr>
          <w:ilvl w:val="1"/>
          <w:numId w:val="13"/>
        </w:numPr>
        <w:spacing w:beforeLines="50" w:before="120" w:afterLines="50" w:after="120" w:line="300" w:lineRule="auto"/>
        <w:ind w:firstLineChars="0"/>
        <w:rPr>
          <w:rFonts w:cs="Times New Roman"/>
          <w:lang w:val="sv-SE"/>
        </w:rPr>
      </w:pPr>
      <w:r>
        <w:rPr>
          <w:rFonts w:eastAsiaTheme="minorEastAsia" w:cs="Times New Roman" w:hint="eastAsia"/>
          <w:lang w:val="sv-SE" w:eastAsia="zh-CN"/>
        </w:rPr>
        <w:t>A</w:t>
      </w:r>
      <w:r>
        <w:rPr>
          <w:rFonts w:eastAsiaTheme="minorEastAsia" w:cs="Times New Roman"/>
          <w:lang w:val="sv-SE" w:eastAsia="zh-CN"/>
        </w:rPr>
        <w:t xml:space="preserve">s a baseline, UE will not to measure RS occasions overlapping with </w:t>
      </w:r>
      <w:r w:rsidRPr="005416D9">
        <w:rPr>
          <w:rFonts w:eastAsiaTheme="minorEastAsia" w:cs="Times New Roman"/>
          <w:lang w:val="sv-SE" w:eastAsia="zh-CN"/>
        </w:rPr>
        <w:t>switching pattern non-active periods</w:t>
      </w:r>
    </w:p>
    <w:p w14:paraId="78077891" w14:textId="3BC76D2B" w:rsidR="005044FE" w:rsidRPr="003F1E5A" w:rsidRDefault="007D66A2" w:rsidP="007D66A2">
      <w:pPr>
        <w:pStyle w:val="a4"/>
        <w:numPr>
          <w:ilvl w:val="0"/>
          <w:numId w:val="13"/>
        </w:numPr>
        <w:spacing w:beforeLines="50" w:before="120" w:afterLines="50" w:after="120" w:line="300" w:lineRule="auto"/>
        <w:ind w:firstLineChars="0"/>
        <w:rPr>
          <w:rFonts w:cs="Times New Roman"/>
          <w:lang w:val="sv-SE"/>
        </w:rPr>
      </w:pPr>
      <w:r w:rsidRPr="003F1E5A">
        <w:rPr>
          <w:rFonts w:cs="Times New Roman"/>
          <w:lang w:val="sv-SE"/>
        </w:rPr>
        <w:t>To specify t</w:t>
      </w:r>
      <w:r w:rsidR="005044FE" w:rsidRPr="003F1E5A">
        <w:rPr>
          <w:rFonts w:cs="Times New Roman"/>
          <w:lang w:val="sv-SE"/>
        </w:rPr>
        <w:t>he</w:t>
      </w:r>
      <w:r w:rsidRPr="003F1E5A">
        <w:rPr>
          <w:rFonts w:cs="Times New Roman"/>
          <w:lang w:val="sv-SE"/>
        </w:rPr>
        <w:t xml:space="preserve"> </w:t>
      </w:r>
      <w:r w:rsidR="003F1E5A" w:rsidRPr="003F1E5A">
        <w:rPr>
          <w:rFonts w:cs="Times New Roman"/>
          <w:lang w:val="sv-SE"/>
        </w:rPr>
        <w:t>priority</w:t>
      </w:r>
      <w:r w:rsidR="005044FE" w:rsidRPr="003F1E5A">
        <w:rPr>
          <w:rFonts w:cs="Times New Roman"/>
          <w:lang w:val="sv-SE"/>
        </w:rPr>
        <w:t xml:space="preserve"> for SDL SCell switching pattern and UE DRX </w:t>
      </w:r>
      <w:r w:rsidRPr="003F1E5A">
        <w:rPr>
          <w:rFonts w:cs="Times New Roman"/>
          <w:lang w:val="sv-SE"/>
        </w:rPr>
        <w:t>pattern</w:t>
      </w:r>
      <w:r w:rsidR="003F1E5A" w:rsidRPr="003F1E5A">
        <w:rPr>
          <w:rFonts w:cs="Times New Roman"/>
          <w:lang w:val="sv-SE"/>
        </w:rPr>
        <w:t xml:space="preserve">, and the </w:t>
      </w:r>
      <w:proofErr w:type="spellStart"/>
      <w:r w:rsidR="003F1E5A" w:rsidRPr="003F1E5A">
        <w:rPr>
          <w:rFonts w:eastAsia="宋体" w:cs="Times New Roman"/>
        </w:rPr>
        <w:t>SCell</w:t>
      </w:r>
      <w:proofErr w:type="spellEnd"/>
      <w:r w:rsidR="003F1E5A" w:rsidRPr="003F1E5A">
        <w:rPr>
          <w:rFonts w:cs="Times New Roman"/>
          <w:lang w:val="sv-SE"/>
        </w:rPr>
        <w:t xml:space="preserve"> </w:t>
      </w:r>
      <w:r w:rsidR="003F1E5A" w:rsidRPr="003F1E5A">
        <w:rPr>
          <w:rFonts w:eastAsiaTheme="minorEastAsia" w:cs="Times New Roman"/>
          <w:lang w:val="sv-SE" w:eastAsia="zh-CN"/>
        </w:rPr>
        <w:t>measurement</w:t>
      </w:r>
      <w:r w:rsidR="003F1E5A" w:rsidRPr="003F1E5A">
        <w:rPr>
          <w:rFonts w:cs="Times New Roman"/>
          <w:lang w:val="sv-SE"/>
        </w:rPr>
        <w:t xml:space="preserve"> requirements are defined based on the </w:t>
      </w:r>
      <w:r w:rsidR="00A50E81">
        <w:rPr>
          <w:rFonts w:cs="Times New Roman"/>
          <w:lang w:val="sv-SE"/>
        </w:rPr>
        <w:t xml:space="preserve">pattern </w:t>
      </w:r>
      <w:r w:rsidR="003F1E5A" w:rsidRPr="003F1E5A">
        <w:rPr>
          <w:rFonts w:cs="Times New Roman"/>
          <w:lang w:val="sv-SE"/>
        </w:rPr>
        <w:t>priority</w:t>
      </w:r>
    </w:p>
    <w:p w14:paraId="7B3C0E95" w14:textId="2245A227" w:rsidR="005416D9" w:rsidRPr="005416D9" w:rsidRDefault="005416D9" w:rsidP="005416D9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 w:rsidR="00596FD9">
        <w:rPr>
          <w:b/>
          <w:bCs/>
          <w:sz w:val="20"/>
          <w:szCs w:val="20"/>
          <w:lang w:val="sv-SE"/>
        </w:rPr>
        <w:t>4</w:t>
      </w:r>
      <w:r w:rsidRPr="005416D9">
        <w:rPr>
          <w:b/>
          <w:bCs/>
          <w:sz w:val="20"/>
          <w:szCs w:val="20"/>
          <w:lang w:val="sv-SE"/>
        </w:rPr>
        <w:t xml:space="preserve">: </w:t>
      </w:r>
      <w:r w:rsidR="0051570B">
        <w:rPr>
          <w:b/>
          <w:bCs/>
          <w:sz w:val="20"/>
          <w:szCs w:val="20"/>
          <w:lang w:val="sv-SE"/>
        </w:rPr>
        <w:t>Regarding SDL SCC related RRM requirements (</w:t>
      </w:r>
      <w:r w:rsidR="0051570B" w:rsidRPr="0051570B">
        <w:rPr>
          <w:b/>
          <w:bCs/>
          <w:sz w:val="20"/>
          <w:szCs w:val="20"/>
          <w:lang w:val="sv-SE"/>
        </w:rPr>
        <w:t xml:space="preserve">SSB based activated </w:t>
      </w:r>
      <w:r w:rsidR="0051570B">
        <w:rPr>
          <w:b/>
          <w:bCs/>
          <w:sz w:val="20"/>
          <w:szCs w:val="20"/>
          <w:lang w:val="sv-SE"/>
        </w:rPr>
        <w:t xml:space="preserve">SDL </w:t>
      </w:r>
      <w:r w:rsidR="0051570B" w:rsidRPr="0051570B">
        <w:rPr>
          <w:b/>
          <w:bCs/>
          <w:sz w:val="20"/>
          <w:szCs w:val="20"/>
          <w:lang w:val="sv-SE"/>
        </w:rPr>
        <w:t>SCell operation</w:t>
      </w:r>
      <w:r w:rsidR="0051570B">
        <w:rPr>
          <w:b/>
          <w:bCs/>
          <w:sz w:val="20"/>
          <w:szCs w:val="20"/>
          <w:lang w:val="sv-SE"/>
        </w:rPr>
        <w:t>), RAN4 can to discuss the following measurements requirements: L1-RSRP, BFD, CBD, and L3 inter-frequency measurements with/without gap</w:t>
      </w:r>
    </w:p>
    <w:p w14:paraId="5AA80636" w14:textId="64D7EDED" w:rsidR="005044FE" w:rsidRPr="00E466C0" w:rsidRDefault="0051570B" w:rsidP="005416D9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 w:rsidR="00596FD9">
        <w:rPr>
          <w:b/>
          <w:bCs/>
          <w:sz w:val="20"/>
          <w:szCs w:val="20"/>
          <w:lang w:val="sv-SE"/>
        </w:rPr>
        <w:t>5</w:t>
      </w:r>
      <w:r w:rsidRPr="005416D9">
        <w:rPr>
          <w:b/>
          <w:bCs/>
          <w:sz w:val="20"/>
          <w:szCs w:val="20"/>
          <w:lang w:val="sv-SE"/>
        </w:rPr>
        <w:t>:</w:t>
      </w:r>
      <w:r>
        <w:rPr>
          <w:b/>
          <w:bCs/>
          <w:sz w:val="20"/>
          <w:szCs w:val="20"/>
          <w:lang w:val="sv-SE"/>
        </w:rPr>
        <w:t xml:space="preserve"> </w:t>
      </w:r>
      <w:r w:rsidR="00427405">
        <w:rPr>
          <w:b/>
          <w:bCs/>
          <w:sz w:val="20"/>
          <w:szCs w:val="20"/>
          <w:lang w:val="sv-SE"/>
        </w:rPr>
        <w:t xml:space="preserve">To define </w:t>
      </w:r>
      <w:r w:rsidR="00E466C0" w:rsidRPr="00E466C0">
        <w:rPr>
          <w:b/>
          <w:bCs/>
          <w:sz w:val="20"/>
          <w:szCs w:val="20"/>
          <w:lang w:val="sv-SE"/>
        </w:rPr>
        <w:t>SDL activated SCell L3 measurement requirement if SSB based SCell operation is used</w:t>
      </w:r>
      <w:r w:rsidR="00E466C0">
        <w:rPr>
          <w:b/>
          <w:bCs/>
          <w:sz w:val="20"/>
          <w:szCs w:val="20"/>
          <w:lang w:val="sv-SE"/>
        </w:rPr>
        <w:t xml:space="preserve">, two </w:t>
      </w:r>
      <w:r w:rsidR="00E466C0" w:rsidRPr="00E466C0">
        <w:rPr>
          <w:b/>
          <w:bCs/>
          <w:sz w:val="20"/>
          <w:szCs w:val="20"/>
          <w:lang w:val="sv-SE"/>
        </w:rPr>
        <w:t>Alts can be considered:</w:t>
      </w:r>
    </w:p>
    <w:p w14:paraId="45120BCB" w14:textId="77D7895B" w:rsidR="00E466C0" w:rsidRDefault="00E466C0" w:rsidP="00E466C0">
      <w:pPr>
        <w:pStyle w:val="a4"/>
        <w:numPr>
          <w:ilvl w:val="0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/>
          <w:b/>
          <w:bCs/>
          <w:lang w:val="sv-SE" w:eastAsia="zh-CN"/>
        </w:rPr>
        <w:t xml:space="preserve">Alt 1. UE to define the measurement requirements </w:t>
      </w:r>
      <w:r w:rsidR="0004073F" w:rsidRPr="0004073F">
        <w:rPr>
          <w:rFonts w:eastAsiaTheme="minorEastAsia"/>
          <w:b/>
          <w:bCs/>
          <w:lang w:val="sv-SE" w:eastAsia="zh-CN"/>
        </w:rPr>
        <w:t>in conjunction with</w:t>
      </w:r>
      <w:r w:rsidRPr="00E466C0">
        <w:rPr>
          <w:rFonts w:eastAsiaTheme="minorEastAsia"/>
          <w:b/>
          <w:bCs/>
          <w:lang w:val="sv-SE" w:eastAsia="zh-CN"/>
        </w:rPr>
        <w:t xml:space="preserve"> SDL SCell switching pattern cycle, DRX cycle and RSs periods.</w:t>
      </w:r>
    </w:p>
    <w:p w14:paraId="76B97330" w14:textId="4355F541" w:rsidR="00E466C0" w:rsidRPr="00E466C0" w:rsidRDefault="00E466C0" w:rsidP="00E466C0">
      <w:pPr>
        <w:pStyle w:val="a4"/>
        <w:numPr>
          <w:ilvl w:val="1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 w:hint="eastAsia"/>
          <w:b/>
          <w:bCs/>
          <w:lang w:val="sv-SE" w:eastAsia="zh-CN"/>
        </w:rPr>
        <w:t>A</w:t>
      </w:r>
      <w:r w:rsidRPr="00E466C0">
        <w:rPr>
          <w:rFonts w:eastAsiaTheme="minorEastAsia"/>
          <w:b/>
          <w:bCs/>
          <w:lang w:val="sv-SE" w:eastAsia="zh-CN"/>
        </w:rPr>
        <w:t>s a baseline, UE will not to measure RS occasions overlapping with switching pattern non-active periods</w:t>
      </w:r>
      <w:r w:rsidR="0004073F">
        <w:rPr>
          <w:rFonts w:eastAsiaTheme="minorEastAsia" w:hint="eastAsia"/>
          <w:b/>
          <w:bCs/>
          <w:lang w:val="sv-SE" w:eastAsia="zh-CN"/>
        </w:rPr>
        <w:t>.</w:t>
      </w:r>
    </w:p>
    <w:p w14:paraId="72DD8755" w14:textId="79D270FA" w:rsidR="00E466C0" w:rsidRDefault="00E466C0" w:rsidP="00E466C0">
      <w:pPr>
        <w:pStyle w:val="a4"/>
        <w:numPr>
          <w:ilvl w:val="0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/>
          <w:b/>
          <w:bCs/>
          <w:lang w:val="sv-SE" w:eastAsia="zh-CN"/>
        </w:rPr>
        <w:t>Alt 2. To specify priorit</w:t>
      </w:r>
      <w:r w:rsidR="004E20C4">
        <w:rPr>
          <w:rFonts w:eastAsiaTheme="minorEastAsia"/>
          <w:b/>
          <w:bCs/>
          <w:lang w:val="sv-SE" w:eastAsia="zh-CN"/>
        </w:rPr>
        <w:t>ies</w:t>
      </w:r>
      <w:r w:rsidRPr="00E466C0">
        <w:rPr>
          <w:rFonts w:eastAsiaTheme="minorEastAsia"/>
          <w:b/>
          <w:bCs/>
          <w:lang w:val="sv-SE" w:eastAsia="zh-CN"/>
        </w:rPr>
        <w:t xml:space="preserve"> for SDL SCell switching pattern and UE DRX pattern, and the SCell measurement requirements are defined based on the pattern priorit</w:t>
      </w:r>
      <w:r w:rsidR="004E20C4">
        <w:rPr>
          <w:rFonts w:eastAsiaTheme="minorEastAsia"/>
          <w:b/>
          <w:bCs/>
          <w:lang w:val="sv-SE" w:eastAsia="zh-CN"/>
        </w:rPr>
        <w:t>ies</w:t>
      </w:r>
      <w:r w:rsidRPr="00E466C0">
        <w:rPr>
          <w:rFonts w:eastAsiaTheme="minorEastAsia"/>
          <w:b/>
          <w:bCs/>
          <w:lang w:val="sv-SE" w:eastAsia="zh-CN"/>
        </w:rPr>
        <w:t xml:space="preserve">. </w:t>
      </w:r>
    </w:p>
    <w:p w14:paraId="709079CC" w14:textId="7B807E6D" w:rsidR="004513C1" w:rsidRDefault="004513C1" w:rsidP="00FC2E92">
      <w:pPr>
        <w:pStyle w:val="a4"/>
        <w:numPr>
          <w:ilvl w:val="1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/>
          <w:b/>
          <w:bCs/>
          <w:lang w:val="sv-SE" w:eastAsia="zh-CN"/>
        </w:rPr>
        <w:t>UE</w:t>
      </w:r>
      <w:r w:rsidR="004E20C4">
        <w:rPr>
          <w:rFonts w:eastAsiaTheme="minorEastAsia"/>
          <w:b/>
          <w:bCs/>
          <w:lang w:val="sv-SE" w:eastAsia="zh-CN"/>
        </w:rPr>
        <w:t xml:space="preserve"> may follow one of the patterns</w:t>
      </w:r>
      <w:r>
        <w:rPr>
          <w:rFonts w:eastAsiaTheme="minorEastAsia" w:hint="eastAsia"/>
          <w:b/>
          <w:bCs/>
          <w:lang w:val="sv-SE" w:eastAsia="zh-CN"/>
        </w:rPr>
        <w:t>.</w:t>
      </w:r>
    </w:p>
    <w:p w14:paraId="5B8C06BD" w14:textId="31644F6E" w:rsidR="00523E09" w:rsidRDefault="00A5452D" w:rsidP="00A5452D">
      <w:pPr>
        <w:spacing w:beforeLines="50" w:before="120" w:afterLines="50" w:after="120" w:line="300" w:lineRule="auto"/>
        <w:rPr>
          <w:rFonts w:eastAsia="MS Mincho" w:cs="Times New Roman"/>
          <w:sz w:val="20"/>
          <w:szCs w:val="20"/>
          <w:lang w:val="sv-SE" w:eastAsia="en-US"/>
        </w:rPr>
      </w:pPr>
      <w:r w:rsidRPr="00A5452D">
        <w:rPr>
          <w:rFonts w:eastAsia="MS Mincho" w:cs="Times New Roman"/>
          <w:sz w:val="20"/>
          <w:szCs w:val="20"/>
          <w:lang w:val="sv-SE" w:eastAsia="en-US"/>
        </w:rPr>
        <w:t>Besides, since</w:t>
      </w:r>
      <w:r>
        <w:rPr>
          <w:rFonts w:eastAsia="MS Mincho" w:cs="Times New Roman"/>
          <w:sz w:val="20"/>
          <w:szCs w:val="20"/>
          <w:lang w:val="sv-SE" w:eastAsia="en-US"/>
        </w:rPr>
        <w:t xml:space="preserve"> some RS resouces for measurement transmitted on SDL/FDD </w:t>
      </w:r>
      <w:r w:rsidRPr="009331AA">
        <w:rPr>
          <w:rFonts w:eastAsia="MS Mincho" w:cs="Times New Roman"/>
          <w:sz w:val="20"/>
          <w:szCs w:val="20"/>
          <w:lang w:val="sv-SE" w:eastAsia="en-US"/>
        </w:rPr>
        <w:t xml:space="preserve">will be </w:t>
      </w:r>
      <w:r w:rsidRPr="00A5452D">
        <w:rPr>
          <w:rFonts w:eastAsia="MS Mincho" w:cs="Times New Roman"/>
          <w:sz w:val="20"/>
          <w:szCs w:val="20"/>
          <w:lang w:val="sv-SE" w:eastAsia="en-US"/>
        </w:rPr>
        <w:t>punctured</w:t>
      </w:r>
      <w:r>
        <w:rPr>
          <w:rFonts w:eastAsia="MS Mincho" w:cs="Times New Roman"/>
          <w:sz w:val="20"/>
          <w:szCs w:val="20"/>
          <w:lang w:val="sv-SE" w:eastAsia="en-US"/>
        </w:rPr>
        <w:t xml:space="preserve"> due to </w:t>
      </w:r>
      <w:r w:rsidR="009331AA" w:rsidRPr="009331AA">
        <w:rPr>
          <w:rFonts w:eastAsia="MS Mincho" w:cs="Times New Roman" w:hint="eastAsia"/>
          <w:sz w:val="20"/>
          <w:szCs w:val="20"/>
          <w:lang w:val="sv-SE" w:eastAsia="en-US"/>
        </w:rPr>
        <w:t>switching</w:t>
      </w:r>
      <w:r>
        <w:rPr>
          <w:rFonts w:eastAsia="MS Mincho" w:cs="Times New Roman"/>
          <w:sz w:val="20"/>
          <w:szCs w:val="20"/>
          <w:lang w:val="sv-SE" w:eastAsia="en-US"/>
        </w:rPr>
        <w:t xml:space="preserve">, suggest RAN4 to discuss </w:t>
      </w:r>
      <w:r w:rsidR="009331AA" w:rsidRPr="009331AA">
        <w:rPr>
          <w:rFonts w:eastAsia="MS Mincho" w:cs="Times New Roman"/>
          <w:sz w:val="20"/>
          <w:szCs w:val="20"/>
          <w:lang w:val="sv-SE" w:eastAsia="en-US"/>
        </w:rPr>
        <w:t xml:space="preserve">where/how UE to receive the </w:t>
      </w:r>
      <w:r>
        <w:rPr>
          <w:rFonts w:eastAsia="MS Mincho" w:cs="Times New Roman"/>
          <w:sz w:val="20"/>
          <w:szCs w:val="20"/>
          <w:lang w:val="sv-SE" w:eastAsia="en-US"/>
        </w:rPr>
        <w:t>first available SSB resources to measure</w:t>
      </w:r>
      <w:r w:rsidR="00523E09">
        <w:rPr>
          <w:rFonts w:asciiTheme="minorEastAsia" w:hAnsiTheme="minorEastAsia" w:cs="Times New Roman" w:hint="eastAsia"/>
          <w:sz w:val="20"/>
          <w:szCs w:val="20"/>
          <w:lang w:val="sv-SE"/>
        </w:rPr>
        <w:t>,</w:t>
      </w:r>
      <w:r w:rsidR="00523E09" w:rsidRPr="00523E09">
        <w:rPr>
          <w:rFonts w:eastAsia="MS Mincho" w:cs="Times New Roman"/>
          <w:sz w:val="20"/>
          <w:szCs w:val="20"/>
          <w:lang w:val="sv-SE" w:eastAsia="en-US"/>
        </w:rPr>
        <w:t xml:space="preserve"> i.e., </w:t>
      </w:r>
      <m:oMath>
        <m:sSub>
          <m:sSubPr>
            <m:ctrl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</m:ctrlPr>
          </m:sSubPr>
          <m:e>
            <m: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T</m:t>
            </m:r>
          </m:e>
          <m:sub>
            <m: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first</m:t>
            </m:r>
            <m:r>
              <m:rPr>
                <m:sty m:val="p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_</m:t>
            </m:r>
            <m: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SSB</m:t>
            </m:r>
          </m:sub>
        </m:sSub>
      </m:oMath>
      <w:r w:rsidR="00523E09">
        <w:rPr>
          <w:rFonts w:eastAsia="MS Mincho" w:cs="Times New Roman"/>
          <w:sz w:val="20"/>
          <w:szCs w:val="20"/>
          <w:lang w:val="sv-SE" w:eastAsia="en-US"/>
        </w:rPr>
        <w:t>.</w:t>
      </w:r>
    </w:p>
    <w:p w14:paraId="0B7F1BE1" w14:textId="15463906" w:rsidR="00A5452D" w:rsidRPr="00523E09" w:rsidRDefault="00523E09" w:rsidP="00A5452D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23E09">
        <w:rPr>
          <w:b/>
          <w:bCs/>
          <w:sz w:val="20"/>
          <w:szCs w:val="20"/>
          <w:lang w:val="sv-SE"/>
        </w:rPr>
        <w:t xml:space="preserve">Proposal </w:t>
      </w:r>
      <w:r w:rsidR="00596FD9">
        <w:rPr>
          <w:b/>
          <w:bCs/>
          <w:sz w:val="20"/>
          <w:szCs w:val="20"/>
          <w:lang w:val="sv-SE"/>
        </w:rPr>
        <w:t>6</w:t>
      </w:r>
      <w:r w:rsidRPr="00523E09">
        <w:rPr>
          <w:b/>
          <w:bCs/>
          <w:sz w:val="20"/>
          <w:szCs w:val="20"/>
          <w:lang w:val="sv-SE"/>
        </w:rPr>
        <w:t xml:space="preserve">: </w:t>
      </w:r>
      <w:r w:rsidRPr="00523E09">
        <w:rPr>
          <w:rFonts w:eastAsia="MS Mincho" w:cs="Times New Roman"/>
          <w:b/>
          <w:sz w:val="20"/>
          <w:szCs w:val="20"/>
          <w:lang w:val="sv-SE" w:eastAsia="en-US"/>
        </w:rPr>
        <w:t>RAN4 to discuss where/how UE to receive the first available SSB resources to measure</w:t>
      </w:r>
      <w:r w:rsidRPr="00523E09">
        <w:rPr>
          <w:rFonts w:asciiTheme="minorEastAsia" w:hAnsiTheme="minorEastAsia" w:cs="Times New Roman" w:hint="eastAsia"/>
          <w:b/>
          <w:sz w:val="20"/>
          <w:szCs w:val="20"/>
          <w:lang w:val="sv-SE"/>
        </w:rPr>
        <w:t>,</w:t>
      </w:r>
      <w:r w:rsidRPr="00523E09">
        <w:rPr>
          <w:rFonts w:eastAsia="MS Mincho" w:cs="Times New Roman"/>
          <w:b/>
          <w:sz w:val="20"/>
          <w:szCs w:val="20"/>
          <w:lang w:val="sv-SE" w:eastAsia="en-US"/>
        </w:rPr>
        <w:t xml:space="preserve"> i.e.,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sz w:val="20"/>
                <w:szCs w:val="20"/>
                <w:lang w:val="sv-SE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first</m:t>
            </m:r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_</m:t>
            </m:r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SSB</m:t>
            </m:r>
          </m:sub>
        </m:sSub>
      </m:oMath>
      <w:r w:rsidRPr="00523E09">
        <w:rPr>
          <w:rFonts w:eastAsia="MS Mincho" w:cs="Times New Roman"/>
          <w:b/>
          <w:sz w:val="20"/>
          <w:szCs w:val="20"/>
          <w:lang w:val="sv-SE" w:eastAsia="en-US"/>
        </w:rPr>
        <w:t>.</w:t>
      </w:r>
    </w:p>
    <w:p w14:paraId="4CC637B0" w14:textId="1E4BC308" w:rsidR="00CF52A1" w:rsidRDefault="00CF52A1" w:rsidP="00CF52A1">
      <w:pPr>
        <w:pStyle w:val="3"/>
        <w:numPr>
          <w:ilvl w:val="2"/>
          <w:numId w:val="12"/>
        </w:numPr>
      </w:pPr>
      <w:r w:rsidRPr="005B1BD8">
        <w:lastRenderedPageBreak/>
        <w:t xml:space="preserve">Impact on </w:t>
      </w:r>
      <w:r>
        <w:t>SC</w:t>
      </w:r>
      <w:r w:rsidRPr="005B1BD8">
        <w:t>ell</w:t>
      </w:r>
      <w:r>
        <w:t xml:space="preserve"> (</w:t>
      </w:r>
      <w:r w:rsidRPr="00DE269C">
        <w:t>SSB</w:t>
      </w:r>
      <w:r>
        <w:t>-less</w:t>
      </w:r>
      <w:r w:rsidRPr="00DE269C">
        <w:t xml:space="preserve"> based SCell operation</w:t>
      </w:r>
      <w:r>
        <w:t>)</w:t>
      </w:r>
    </w:p>
    <w:p w14:paraId="05F046A9" w14:textId="3C294915" w:rsidR="008B2026" w:rsidRPr="002F0332" w:rsidRDefault="002F0332" w:rsidP="00DA3769">
      <w:pPr>
        <w:spacing w:beforeLines="50" w:before="120" w:afterLines="50" w:after="120" w:line="300" w:lineRule="auto"/>
        <w:rPr>
          <w:lang w:val="sv-SE"/>
        </w:rPr>
      </w:pPr>
      <w:r w:rsidRPr="002F0332">
        <w:rPr>
          <w:lang w:val="sv-SE"/>
        </w:rPr>
        <w:t xml:space="preserve">Based on the agreement on RTD </w:t>
      </w:r>
      <w:r>
        <w:rPr>
          <w:lang w:val="sv-SE"/>
        </w:rPr>
        <w:t>between the two bands at UE</w:t>
      </w:r>
      <w:r w:rsidR="007E4478" w:rsidRPr="002F0332">
        <w:rPr>
          <w:lang w:val="sv-SE"/>
        </w:rPr>
        <w:t xml:space="preserve"> </w:t>
      </w:r>
      <w:r>
        <w:rPr>
          <w:lang w:val="sv-SE"/>
        </w:rPr>
        <w:t xml:space="preserve">(option 1 &amp; option 2&lt; CP for 15kHz) achieved in last meeting and feasibility analyzes for </w:t>
      </w:r>
      <w:r w:rsidRPr="002F0332">
        <w:rPr>
          <w:lang w:val="sv-SE"/>
        </w:rPr>
        <w:t xml:space="preserve">SSB-less SCell operation for inter-band CA for FR1 and co-located </w:t>
      </w:r>
      <w:r w:rsidR="005D2432">
        <w:rPr>
          <w:lang w:val="sv-SE"/>
        </w:rPr>
        <w:t xml:space="preserve">sync. </w:t>
      </w:r>
      <w:r w:rsidRPr="002F0332">
        <w:rPr>
          <w:lang w:val="sv-SE"/>
        </w:rPr>
        <w:t xml:space="preserve">cells </w:t>
      </w:r>
      <w:r>
        <w:rPr>
          <w:lang w:val="sv-SE"/>
        </w:rPr>
        <w:t xml:space="preserve">in Rel-18 NES. From our understanding, </w:t>
      </w:r>
      <w:r w:rsidR="005D2432">
        <w:rPr>
          <w:lang w:val="sv-SE"/>
        </w:rPr>
        <w:t xml:space="preserve">it is </w:t>
      </w:r>
      <w:r w:rsidR="005E727C">
        <w:rPr>
          <w:lang w:val="sv-SE"/>
        </w:rPr>
        <w:t>acceptable</w:t>
      </w:r>
      <w:r w:rsidR="005D2432">
        <w:rPr>
          <w:lang w:val="sv-SE"/>
        </w:rPr>
        <w:t xml:space="preserve"> to consider </w:t>
      </w:r>
      <w:r w:rsidR="003530D0" w:rsidRPr="003530D0">
        <w:rPr>
          <w:lang w:val="sv-SE"/>
        </w:rPr>
        <w:t>SSB-less based SCell activation delay requirement in LB CA switching scenario</w:t>
      </w:r>
      <w:r w:rsidR="005D2432">
        <w:rPr>
          <w:lang w:val="sv-SE"/>
        </w:rPr>
        <w:t xml:space="preserve">, and the </w:t>
      </w:r>
      <w:r w:rsidR="005C0979">
        <w:rPr>
          <w:lang w:val="sv-SE"/>
        </w:rPr>
        <w:t xml:space="preserve">target SDL SCell can obtain </w:t>
      </w:r>
      <w:r w:rsidR="005C0979" w:rsidRPr="005C0979">
        <w:rPr>
          <w:lang w:val="sv-SE"/>
        </w:rPr>
        <w:t>timing/frequency/AGC information from another inter-band FR1 serving cell</w:t>
      </w:r>
      <w:r w:rsidR="005C0979">
        <w:rPr>
          <w:lang w:val="sv-SE"/>
        </w:rPr>
        <w:t xml:space="preserve"> (e.g., the n5 P</w:t>
      </w:r>
      <w:r w:rsidR="00DA3769">
        <w:rPr>
          <w:lang w:val="sv-SE"/>
        </w:rPr>
        <w:t>C</w:t>
      </w:r>
      <w:r w:rsidR="005C0979">
        <w:rPr>
          <w:lang w:val="sv-SE"/>
        </w:rPr>
        <w:t xml:space="preserve">ell or </w:t>
      </w:r>
      <w:r w:rsidR="00464CE2">
        <w:rPr>
          <w:lang w:val="sv-SE"/>
        </w:rPr>
        <w:t>another</w:t>
      </w:r>
      <w:r w:rsidR="005C0979">
        <w:rPr>
          <w:lang w:val="sv-SE"/>
        </w:rPr>
        <w:t xml:space="preserve"> </w:t>
      </w:r>
      <w:r w:rsidR="00734ED8">
        <w:rPr>
          <w:lang w:val="sv-SE"/>
        </w:rPr>
        <w:t xml:space="preserve">active </w:t>
      </w:r>
      <w:r w:rsidR="00DA3769">
        <w:rPr>
          <w:lang w:val="sv-SE"/>
        </w:rPr>
        <w:t xml:space="preserve">sync. co-located FR1 reference cell with SSB transmission </w:t>
      </w:r>
      <w:r w:rsidR="00816630">
        <w:rPr>
          <w:lang w:val="sv-SE"/>
        </w:rPr>
        <w:t xml:space="preserve">within every 160 ms </w:t>
      </w:r>
      <w:r w:rsidR="00DA3769">
        <w:rPr>
          <w:lang w:val="sv-SE"/>
        </w:rPr>
        <w:t xml:space="preserve">if </w:t>
      </w:r>
      <w:r w:rsidR="00B73ACD">
        <w:rPr>
          <w:lang w:val="sv-SE"/>
        </w:rPr>
        <w:t xml:space="preserve">it </w:t>
      </w:r>
      <w:r w:rsidR="00464CE2">
        <w:rPr>
          <w:lang w:val="sv-SE"/>
        </w:rPr>
        <w:t>exist</w:t>
      </w:r>
      <w:r w:rsidR="00B73ACD">
        <w:rPr>
          <w:lang w:val="sv-SE"/>
        </w:rPr>
        <w:t>s</w:t>
      </w:r>
      <w:r w:rsidR="005C0979">
        <w:rPr>
          <w:lang w:val="sv-SE"/>
        </w:rPr>
        <w:t>)</w:t>
      </w:r>
      <w:r w:rsidR="00DA3769">
        <w:rPr>
          <w:lang w:val="sv-SE"/>
        </w:rPr>
        <w:t xml:space="preserve">. Besides, based on Rel-18 NES discussion, </w:t>
      </w:r>
      <w:r w:rsidR="005D2432">
        <w:rPr>
          <w:lang w:val="sv-SE"/>
        </w:rPr>
        <w:t xml:space="preserve">no matter by using </w:t>
      </w:r>
      <w:r w:rsidR="005D2432">
        <w:rPr>
          <w:rFonts w:hint="eastAsia"/>
          <w:lang w:val="sv-SE"/>
        </w:rPr>
        <w:t>t</w:t>
      </w:r>
      <w:r w:rsidR="005D2432">
        <w:rPr>
          <w:lang w:val="sv-SE"/>
        </w:rPr>
        <w:t>emporary RS or A-TRS, the SDL S</w:t>
      </w:r>
      <w:r w:rsidR="00DA3769">
        <w:rPr>
          <w:lang w:val="sv-SE"/>
        </w:rPr>
        <w:t>C</w:t>
      </w:r>
      <w:r w:rsidR="005D2432">
        <w:rPr>
          <w:lang w:val="sv-SE"/>
        </w:rPr>
        <w:t>ell activation procedure can be shorten</w:t>
      </w:r>
      <w:r w:rsidR="00A1230D">
        <w:rPr>
          <w:lang w:val="sv-SE"/>
        </w:rPr>
        <w:t xml:space="preserve">, the PCell can be switched back quickly, </w:t>
      </w:r>
      <w:r w:rsidR="00D155D6">
        <w:rPr>
          <w:lang w:val="sv-SE"/>
        </w:rPr>
        <w:t>the sync maintanence and UEs’ QoS requirements won’t be impacted significantly caused by switching</w:t>
      </w:r>
      <w:r w:rsidR="006771CC">
        <w:rPr>
          <w:lang w:val="sv-SE"/>
        </w:rPr>
        <w:t>.</w:t>
      </w:r>
      <w:r w:rsidR="00DA3769">
        <w:rPr>
          <w:lang w:val="sv-SE"/>
        </w:rPr>
        <w:t xml:space="preserve"> </w:t>
      </w:r>
    </w:p>
    <w:p w14:paraId="568D39EF" w14:textId="085BF9BE" w:rsidR="001C4966" w:rsidRDefault="005E727C" w:rsidP="006771CC">
      <w:pPr>
        <w:spacing w:beforeLines="50" w:before="120" w:afterLines="50" w:after="120" w:line="300" w:lineRule="auto"/>
        <w:rPr>
          <w:lang w:val="sv-SE"/>
        </w:rPr>
      </w:pPr>
      <w:r>
        <w:rPr>
          <w:lang w:val="sv-SE"/>
        </w:rPr>
        <w:t>Furthermore</w:t>
      </w:r>
      <w:r w:rsidR="006771CC" w:rsidRPr="005E727C">
        <w:rPr>
          <w:lang w:val="sv-SE"/>
        </w:rPr>
        <w:t xml:space="preserve">, since the SSB is transmitted with a relatively longer periodicity than the </w:t>
      </w:r>
      <w:r w:rsidR="006771CC">
        <w:rPr>
          <w:rFonts w:hint="eastAsia"/>
          <w:lang w:val="sv-SE"/>
        </w:rPr>
        <w:t>t</w:t>
      </w:r>
      <w:r w:rsidR="006771CC">
        <w:rPr>
          <w:lang w:val="sv-SE"/>
        </w:rPr>
        <w:t>emporary</w:t>
      </w:r>
      <w:r w:rsidR="006771CC" w:rsidRPr="005E727C">
        <w:rPr>
          <w:lang w:val="sv-SE"/>
        </w:rPr>
        <w:t xml:space="preserve"> RS, and </w:t>
      </w:r>
      <w:r w:rsidRPr="005E727C">
        <w:rPr>
          <w:lang w:val="sv-SE"/>
        </w:rPr>
        <w:t xml:space="preserve">according to RAN1 working assumption, the interval between two TRS bursts </w:t>
      </w:r>
      <w:r>
        <w:rPr>
          <w:lang w:val="sv-SE"/>
        </w:rPr>
        <w:t xml:space="preserve">&lt; 160 ms, from our understanding, if the configured switching pattern </w:t>
      </w:r>
      <w:r w:rsidR="00B73ACD" w:rsidRPr="00B73ACD">
        <w:rPr>
          <w:lang w:val="sv-SE"/>
        </w:rPr>
        <w:t>accommodates with</w:t>
      </w:r>
      <w:r>
        <w:rPr>
          <w:lang w:val="sv-SE"/>
        </w:rPr>
        <w:t xml:space="preserve"> SSB resources transmission</w:t>
      </w:r>
      <w:r w:rsidRPr="00B73ACD">
        <w:rPr>
          <w:lang w:val="sv-SE"/>
        </w:rPr>
        <w:t xml:space="preserve"> characteristics, the TRS/A-TRS</w:t>
      </w:r>
      <w:r>
        <w:rPr>
          <w:lang w:val="sv-SE"/>
        </w:rPr>
        <w:t xml:space="preserve"> resources transmission can be naturally </w:t>
      </w:r>
      <w:r w:rsidR="00795C51">
        <w:rPr>
          <w:lang w:val="sv-SE"/>
        </w:rPr>
        <w:t>involved</w:t>
      </w:r>
      <w:r>
        <w:rPr>
          <w:lang w:val="sv-SE"/>
        </w:rPr>
        <w:t xml:space="preserve">, </w:t>
      </w:r>
      <w:r w:rsidR="00CA7B6E">
        <w:rPr>
          <w:lang w:val="sv-SE"/>
        </w:rPr>
        <w:t xml:space="preserve">and </w:t>
      </w:r>
      <w:r w:rsidR="00B73ACD">
        <w:rPr>
          <w:lang w:val="sv-SE"/>
        </w:rPr>
        <w:t xml:space="preserve">the SDL SCell can be activated based on </w:t>
      </w:r>
      <w:r w:rsidRPr="00B73ACD">
        <w:rPr>
          <w:lang w:val="sv-SE"/>
        </w:rPr>
        <w:t>TRS/A-TRS</w:t>
      </w:r>
      <w:r>
        <w:rPr>
          <w:lang w:val="sv-SE"/>
        </w:rPr>
        <w:t xml:space="preserve"> resources </w:t>
      </w:r>
      <w:r w:rsidR="00B73ACD">
        <w:rPr>
          <w:lang w:val="sv-SE"/>
        </w:rPr>
        <w:t>measured during</w:t>
      </w:r>
      <w:r w:rsidR="00B73ACD" w:rsidRPr="00B73ACD">
        <w:rPr>
          <w:lang w:val="sv-SE"/>
        </w:rPr>
        <w:t xml:space="preserve"> SCell switching pattern active periods</w:t>
      </w:r>
      <w:r w:rsidR="00B73ACD">
        <w:rPr>
          <w:lang w:val="sv-SE"/>
        </w:rPr>
        <w:t>.</w:t>
      </w:r>
      <w:r w:rsidR="00D155D6">
        <w:rPr>
          <w:rFonts w:hint="eastAsia"/>
          <w:lang w:val="sv-SE"/>
        </w:rPr>
        <w:t xml:space="preserve"> </w:t>
      </w:r>
      <w:r w:rsidR="001C4966">
        <w:rPr>
          <w:lang w:val="sv-SE"/>
        </w:rPr>
        <w:t xml:space="preserve">Of course, the pre-condition to meet the above analyzes is that the UE need to support SSB-less related capabilities. </w:t>
      </w:r>
    </w:p>
    <w:p w14:paraId="5BCC1929" w14:textId="09DB93FD" w:rsidR="00CA7B6E" w:rsidRDefault="00CA7B6E" w:rsidP="00CA7B6E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 w:rsidR="00596FD9">
        <w:rPr>
          <w:b/>
          <w:bCs/>
          <w:sz w:val="20"/>
          <w:szCs w:val="20"/>
          <w:lang w:val="sv-SE"/>
        </w:rPr>
        <w:t>7</w:t>
      </w:r>
      <w:r w:rsidRPr="005416D9">
        <w:rPr>
          <w:b/>
          <w:bCs/>
          <w:sz w:val="20"/>
          <w:szCs w:val="20"/>
          <w:lang w:val="sv-SE"/>
        </w:rPr>
        <w:t>:</w:t>
      </w:r>
      <w:r>
        <w:rPr>
          <w:b/>
          <w:bCs/>
          <w:sz w:val="20"/>
          <w:szCs w:val="20"/>
          <w:lang w:val="sv-SE"/>
        </w:rPr>
        <w:t xml:space="preserve"> </w:t>
      </w:r>
      <w:r w:rsidR="001C4966">
        <w:rPr>
          <w:b/>
          <w:bCs/>
          <w:sz w:val="20"/>
          <w:szCs w:val="20"/>
          <w:lang w:val="sv-SE"/>
        </w:rPr>
        <w:t xml:space="preserve">For UE supporting </w:t>
      </w:r>
      <w:r w:rsidR="00C9664D" w:rsidRPr="00C9664D">
        <w:rPr>
          <w:b/>
          <w:bCs/>
          <w:sz w:val="20"/>
          <w:szCs w:val="20"/>
          <w:lang w:val="sv-SE"/>
        </w:rPr>
        <w:t xml:space="preserve">SSB-less SCell operation, </w:t>
      </w:r>
      <w:r w:rsidR="00C9664D">
        <w:rPr>
          <w:b/>
          <w:bCs/>
          <w:sz w:val="20"/>
          <w:szCs w:val="20"/>
          <w:lang w:val="sv-SE"/>
        </w:rPr>
        <w:t>it</w:t>
      </w:r>
      <w:r w:rsidR="001C4966" w:rsidRPr="001C4966">
        <w:rPr>
          <w:b/>
          <w:bCs/>
          <w:sz w:val="20"/>
          <w:szCs w:val="20"/>
          <w:lang w:val="sv-SE"/>
        </w:rPr>
        <w:t xml:space="preserve"> is acceptable to consider SSB-less based SCell activation delay requirement in LB CA switching scenario</w:t>
      </w:r>
    </w:p>
    <w:p w14:paraId="09768406" w14:textId="7D59FECE" w:rsidR="001C4966" w:rsidRPr="001C4966" w:rsidRDefault="001C4966" w:rsidP="001C4966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1C4966">
        <w:rPr>
          <w:rFonts w:eastAsiaTheme="minorEastAsia"/>
          <w:b/>
          <w:bCs/>
          <w:lang w:val="sv-SE" w:eastAsia="zh-CN"/>
        </w:rPr>
        <w:t xml:space="preserve">The SDL SCell can obtain timing/ AGC information from another </w:t>
      </w:r>
      <w:r w:rsidR="00734ED8">
        <w:rPr>
          <w:rFonts w:eastAsiaTheme="minorEastAsia"/>
          <w:b/>
          <w:bCs/>
          <w:lang w:val="sv-SE" w:eastAsia="zh-CN"/>
        </w:rPr>
        <w:t xml:space="preserve">active </w:t>
      </w:r>
      <w:r w:rsidR="00C9664D" w:rsidRPr="001C4966">
        <w:rPr>
          <w:rFonts w:eastAsiaTheme="minorEastAsia"/>
          <w:b/>
          <w:bCs/>
          <w:lang w:val="sv-SE" w:eastAsia="zh-CN"/>
        </w:rPr>
        <w:t>sync. co-located FR1 reference cell</w:t>
      </w:r>
      <w:r w:rsidRPr="001C4966">
        <w:rPr>
          <w:rFonts w:eastAsiaTheme="minorEastAsia"/>
          <w:b/>
          <w:bCs/>
          <w:lang w:val="sv-SE" w:eastAsia="zh-CN"/>
        </w:rPr>
        <w:t xml:space="preserve">, e.g., the </w:t>
      </w:r>
      <w:r w:rsidR="00C9664D">
        <w:rPr>
          <w:rFonts w:eastAsiaTheme="minorEastAsia"/>
          <w:b/>
          <w:bCs/>
          <w:lang w:val="sv-SE" w:eastAsia="zh-CN"/>
        </w:rPr>
        <w:t xml:space="preserve">serving cell </w:t>
      </w:r>
      <w:r w:rsidRPr="001C4966">
        <w:rPr>
          <w:rFonts w:eastAsiaTheme="minorEastAsia"/>
          <w:b/>
          <w:bCs/>
          <w:lang w:val="sv-SE" w:eastAsia="zh-CN"/>
        </w:rPr>
        <w:t>PCell or another reference cell with SSB transmission within every 160 ms if it exists</w:t>
      </w:r>
    </w:p>
    <w:p w14:paraId="5920AD37" w14:textId="727F6991" w:rsidR="00CA7B6E" w:rsidRDefault="00A1230D" w:rsidP="006771CC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 w:rsidR="00596FD9">
        <w:rPr>
          <w:b/>
          <w:bCs/>
          <w:sz w:val="20"/>
          <w:szCs w:val="20"/>
          <w:lang w:val="sv-SE"/>
        </w:rPr>
        <w:t>8</w:t>
      </w:r>
      <w:r w:rsidRPr="005416D9">
        <w:rPr>
          <w:b/>
          <w:bCs/>
          <w:sz w:val="20"/>
          <w:szCs w:val="20"/>
          <w:lang w:val="sv-SE"/>
        </w:rPr>
        <w:t>:</w:t>
      </w:r>
      <w:r>
        <w:rPr>
          <w:b/>
          <w:bCs/>
          <w:sz w:val="20"/>
          <w:szCs w:val="20"/>
          <w:lang w:val="sv-SE"/>
        </w:rPr>
        <w:t xml:space="preserve"> The </w:t>
      </w:r>
      <w:r w:rsidR="00734ED8">
        <w:rPr>
          <w:b/>
          <w:bCs/>
          <w:sz w:val="20"/>
          <w:szCs w:val="20"/>
          <w:lang w:val="sv-SE"/>
        </w:rPr>
        <w:t xml:space="preserve">existing </w:t>
      </w:r>
      <w:r w:rsidR="00D155D6">
        <w:rPr>
          <w:b/>
          <w:bCs/>
          <w:sz w:val="20"/>
          <w:szCs w:val="20"/>
          <w:lang w:val="sv-SE"/>
        </w:rPr>
        <w:t xml:space="preserve">Rel-18 NES </w:t>
      </w:r>
      <w:r>
        <w:rPr>
          <w:b/>
          <w:bCs/>
          <w:sz w:val="20"/>
          <w:szCs w:val="20"/>
          <w:lang w:val="sv-SE"/>
        </w:rPr>
        <w:t>SSB</w:t>
      </w:r>
      <w:r w:rsidR="00734ED8">
        <w:rPr>
          <w:b/>
          <w:bCs/>
          <w:sz w:val="20"/>
          <w:szCs w:val="20"/>
          <w:lang w:val="sv-SE"/>
        </w:rPr>
        <w:t xml:space="preserve">-less based </w:t>
      </w:r>
      <w:r w:rsidRPr="00A1230D">
        <w:rPr>
          <w:b/>
          <w:bCs/>
          <w:sz w:val="20"/>
          <w:szCs w:val="20"/>
          <w:lang w:val="sv-SE"/>
        </w:rPr>
        <w:t xml:space="preserve">SCell activation delay </w:t>
      </w:r>
      <w:r w:rsidR="00734ED8">
        <w:rPr>
          <w:b/>
          <w:bCs/>
          <w:sz w:val="20"/>
          <w:szCs w:val="20"/>
          <w:lang w:val="sv-SE"/>
        </w:rPr>
        <w:t>requirement based on TRS and A-TRS</w:t>
      </w:r>
      <w:r w:rsidR="00734ED8">
        <w:rPr>
          <w:rFonts w:hint="eastAsia"/>
          <w:b/>
          <w:bCs/>
          <w:sz w:val="20"/>
          <w:szCs w:val="20"/>
          <w:lang w:val="sv-SE"/>
        </w:rPr>
        <w:t xml:space="preserve"> </w:t>
      </w:r>
      <w:r w:rsidRPr="00A1230D">
        <w:rPr>
          <w:b/>
          <w:bCs/>
          <w:sz w:val="20"/>
          <w:szCs w:val="20"/>
          <w:lang w:val="sv-SE"/>
        </w:rPr>
        <w:t>can be used as baseline for R19 LB CA</w:t>
      </w:r>
      <w:r w:rsidR="00734ED8">
        <w:rPr>
          <w:b/>
          <w:bCs/>
          <w:sz w:val="20"/>
          <w:szCs w:val="20"/>
          <w:lang w:val="sv-SE"/>
        </w:rPr>
        <w:t xml:space="preserve">. </w:t>
      </w:r>
      <w:r>
        <w:rPr>
          <w:b/>
          <w:bCs/>
          <w:sz w:val="20"/>
          <w:szCs w:val="20"/>
          <w:lang w:val="sv-SE"/>
        </w:rPr>
        <w:t xml:space="preserve"> </w:t>
      </w:r>
    </w:p>
    <w:p w14:paraId="1D01E2BA" w14:textId="421E8695" w:rsidR="004E1131" w:rsidRDefault="004E1131" w:rsidP="004E1131">
      <w:pPr>
        <w:pStyle w:val="3"/>
        <w:numPr>
          <w:ilvl w:val="2"/>
          <w:numId w:val="12"/>
        </w:numPr>
      </w:pPr>
      <w:r w:rsidRPr="005B1BD8">
        <w:t xml:space="preserve">Impact on </w:t>
      </w:r>
      <w:r>
        <w:t>PC</w:t>
      </w:r>
      <w:r w:rsidRPr="005B1BD8">
        <w:t>ell</w:t>
      </w:r>
    </w:p>
    <w:p w14:paraId="4F2AEBDA" w14:textId="04E4E6FE" w:rsidR="004E1131" w:rsidRDefault="0085427C" w:rsidP="00CC5BAA">
      <w:pPr>
        <w:spacing w:beforeLines="50" w:before="120" w:afterLines="50" w:after="120" w:line="300" w:lineRule="auto"/>
        <w:rPr>
          <w:lang w:val="sv-SE"/>
        </w:rPr>
      </w:pPr>
      <w:r>
        <w:rPr>
          <w:rFonts w:hint="eastAsia"/>
          <w:lang w:val="sv-SE"/>
        </w:rPr>
        <w:t>F</w:t>
      </w:r>
      <w:r>
        <w:rPr>
          <w:lang w:val="sv-SE"/>
        </w:rPr>
        <w:t xml:space="preserve">rom our understanding, </w:t>
      </w:r>
      <w:r w:rsidR="00CC5BAA">
        <w:rPr>
          <w:lang w:val="sv-SE"/>
        </w:rPr>
        <w:t>a</w:t>
      </w:r>
      <w:r w:rsidRPr="00CC5BAA">
        <w:rPr>
          <w:lang w:val="sv-SE"/>
        </w:rPr>
        <w:t>s per WID guid</w:t>
      </w:r>
      <w:r w:rsidRPr="00CC5BAA">
        <w:rPr>
          <w:rFonts w:hint="eastAsia"/>
          <w:lang w:val="sv-SE"/>
        </w:rPr>
        <w:t>a</w:t>
      </w:r>
      <w:r w:rsidRPr="00CC5BAA">
        <w:rPr>
          <w:lang w:val="sv-SE"/>
        </w:rPr>
        <w:t xml:space="preserve">nce, RAN1 should strive to minimize specifications impact, </w:t>
      </w:r>
      <w:r w:rsidR="00B34A5B">
        <w:rPr>
          <w:lang w:val="sv-SE"/>
        </w:rPr>
        <w:t>while t</w:t>
      </w:r>
      <w:r w:rsidR="00B34A5B" w:rsidRPr="00B34A5B">
        <w:rPr>
          <w:lang w:val="sv-SE"/>
        </w:rPr>
        <w:t xml:space="preserve">he </w:t>
      </w:r>
      <w:r w:rsidR="00B34A5B">
        <w:rPr>
          <w:lang w:val="sv-SE"/>
        </w:rPr>
        <w:t xml:space="preserve">delay of </w:t>
      </w:r>
      <w:r w:rsidR="00B34A5B" w:rsidRPr="00B34A5B">
        <w:rPr>
          <w:lang w:val="sv-SE"/>
        </w:rPr>
        <w:t>carrier switching would result in additional processing time for a UL transmission associated with a PDCCH or PDSCH similar as BWP switching. For example, a PDCCH schedules a PUSCH, a PDCCH indicates SRS transmission, a RAR schedules a PUSCH transmission, and a PUCCH with HARQ-ACK for a PDSCH or PDCCH reception</w:t>
      </w:r>
      <w:r w:rsidR="00B34A5B">
        <w:rPr>
          <w:lang w:val="sv-SE"/>
        </w:rPr>
        <w:t xml:space="preserve">. From this, </w:t>
      </w:r>
    </w:p>
    <w:p w14:paraId="11D86CC6" w14:textId="34A0C56A" w:rsidR="00ED2068" w:rsidRPr="009302C6" w:rsidRDefault="009302C6" w:rsidP="00CC5BAA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>
        <w:rPr>
          <w:b/>
          <w:bCs/>
          <w:sz w:val="20"/>
          <w:szCs w:val="20"/>
          <w:lang w:val="sv-SE"/>
        </w:rPr>
        <w:t>9</w:t>
      </w:r>
      <w:r w:rsidRPr="005416D9">
        <w:rPr>
          <w:b/>
          <w:bCs/>
          <w:sz w:val="20"/>
          <w:szCs w:val="20"/>
          <w:lang w:val="sv-SE"/>
        </w:rPr>
        <w:t>:</w:t>
      </w:r>
      <w:r>
        <w:rPr>
          <w:b/>
          <w:bCs/>
          <w:sz w:val="20"/>
          <w:szCs w:val="20"/>
          <w:lang w:val="sv-SE"/>
        </w:rPr>
        <w:t xml:space="preserve"> Whether to/how to define p</w:t>
      </w:r>
      <w:r w:rsidRPr="00B34A5B">
        <w:rPr>
          <w:b/>
          <w:bCs/>
          <w:sz w:val="20"/>
          <w:szCs w:val="20"/>
          <w:lang w:val="sv-SE"/>
        </w:rPr>
        <w:t xml:space="preserve">otential </w:t>
      </w:r>
      <w:r>
        <w:rPr>
          <w:b/>
          <w:bCs/>
          <w:sz w:val="20"/>
          <w:szCs w:val="20"/>
          <w:lang w:val="sv-SE"/>
        </w:rPr>
        <w:t xml:space="preserve">requirement </w:t>
      </w:r>
      <w:r w:rsidRPr="00B34A5B">
        <w:rPr>
          <w:b/>
          <w:bCs/>
          <w:sz w:val="20"/>
          <w:szCs w:val="20"/>
          <w:lang w:val="sv-SE"/>
        </w:rPr>
        <w:t xml:space="preserve">impacts to the PCell </w:t>
      </w:r>
      <w:r>
        <w:rPr>
          <w:b/>
          <w:bCs/>
          <w:sz w:val="20"/>
          <w:szCs w:val="20"/>
          <w:lang w:val="sv-SE"/>
        </w:rPr>
        <w:t>including scheduling restriction and/or measurement</w:t>
      </w:r>
      <w:r w:rsidRPr="00ED2068">
        <w:rPr>
          <w:b/>
          <w:bCs/>
          <w:sz w:val="20"/>
          <w:szCs w:val="20"/>
          <w:lang w:val="sv-SE"/>
        </w:rPr>
        <w:t xml:space="preserve"> </w:t>
      </w:r>
      <w:r w:rsidR="00DD2FB0">
        <w:rPr>
          <w:b/>
          <w:bCs/>
          <w:sz w:val="20"/>
          <w:szCs w:val="20"/>
          <w:lang w:val="sv-SE"/>
        </w:rPr>
        <w:t>delay extension</w:t>
      </w:r>
      <w:r w:rsidRPr="00B34A5B">
        <w:rPr>
          <w:b/>
          <w:bCs/>
          <w:sz w:val="20"/>
          <w:szCs w:val="20"/>
          <w:lang w:val="sv-SE"/>
        </w:rPr>
        <w:t xml:space="preserve"> </w:t>
      </w:r>
      <w:r>
        <w:rPr>
          <w:b/>
          <w:bCs/>
          <w:sz w:val="20"/>
          <w:szCs w:val="20"/>
          <w:lang w:val="sv-SE"/>
        </w:rPr>
        <w:t>depending on RAN1 switching pattern design</w:t>
      </w:r>
    </w:p>
    <w:p w14:paraId="70B758A2" w14:textId="0CFE1962" w:rsidR="006D5F27" w:rsidRPr="00617C95" w:rsidRDefault="00861827" w:rsidP="006D5F27">
      <w:pPr>
        <w:pStyle w:val="1"/>
        <w:tabs>
          <w:tab w:val="num" w:pos="522"/>
        </w:tabs>
        <w:spacing w:line="300" w:lineRule="auto"/>
        <w:ind w:left="0" w:firstLine="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3 </w:t>
      </w:r>
      <w:r w:rsidR="006D5F27" w:rsidRPr="00617C95">
        <w:rPr>
          <w:rFonts w:ascii="Times New Roman" w:hAnsi="Times New Roman"/>
          <w:lang w:eastAsia="zh-CN"/>
        </w:rPr>
        <w:t>Conclusion</w:t>
      </w:r>
    </w:p>
    <w:p w14:paraId="44D04473" w14:textId="784186BF" w:rsidR="006D5F27" w:rsidRDefault="006D5F27" w:rsidP="006D5F27">
      <w:pPr>
        <w:spacing w:beforeLines="50" w:before="120" w:afterLines="50" w:after="120" w:line="300" w:lineRule="auto"/>
        <w:rPr>
          <w:sz w:val="20"/>
          <w:szCs w:val="20"/>
          <w:lang w:val="sv-SE"/>
        </w:rPr>
      </w:pPr>
      <w:r w:rsidRPr="00773552">
        <w:rPr>
          <w:sz w:val="20"/>
          <w:szCs w:val="20"/>
          <w:lang w:val="sv-SE"/>
        </w:rPr>
        <w:t>In this</w:t>
      </w:r>
      <w:r>
        <w:rPr>
          <w:sz w:val="20"/>
          <w:szCs w:val="20"/>
          <w:lang w:val="sv-SE"/>
        </w:rPr>
        <w:t xml:space="preserve"> contribution, we provided our</w:t>
      </w:r>
      <w:r w:rsidRPr="00773552">
        <w:rPr>
          <w:sz w:val="20"/>
          <w:szCs w:val="20"/>
          <w:lang w:val="sv-SE"/>
        </w:rPr>
        <w:t xml:space="preserve"> viewpoints</w:t>
      </w:r>
      <w:r w:rsidR="004832C6" w:rsidRPr="004832C6">
        <w:t xml:space="preserve"> </w:t>
      </w:r>
      <w:r w:rsidR="004832C6">
        <w:t xml:space="preserve">on </w:t>
      </w:r>
      <w:r w:rsidR="004832C6" w:rsidRPr="004832C6">
        <w:rPr>
          <w:sz w:val="20"/>
          <w:szCs w:val="20"/>
          <w:lang w:val="sv-SE"/>
        </w:rPr>
        <w:t>RRM requirements for LB CA switching</w:t>
      </w:r>
      <w:r>
        <w:rPr>
          <w:sz w:val="20"/>
          <w:szCs w:val="20"/>
          <w:lang w:val="sv-SE"/>
        </w:rPr>
        <w:t>. T</w:t>
      </w:r>
      <w:r w:rsidRPr="00773552">
        <w:rPr>
          <w:sz w:val="20"/>
          <w:szCs w:val="20"/>
          <w:lang w:val="sv-SE"/>
        </w:rPr>
        <w:t>he following observations and proposals are obtained:</w:t>
      </w:r>
    </w:p>
    <w:p w14:paraId="27D1BDD1" w14:textId="77777777" w:rsidR="005A15AE" w:rsidRPr="00F86BAE" w:rsidRDefault="005A15AE" w:rsidP="005A15AE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>
        <w:rPr>
          <w:b/>
          <w:bCs/>
          <w:sz w:val="20"/>
          <w:szCs w:val="20"/>
          <w:lang w:val="sv-SE"/>
        </w:rPr>
        <w:t>Observation</w:t>
      </w:r>
      <w:r w:rsidRPr="00F86BAE">
        <w:rPr>
          <w:b/>
          <w:bCs/>
          <w:sz w:val="20"/>
          <w:szCs w:val="20"/>
          <w:lang w:val="sv-SE"/>
        </w:rPr>
        <w:t xml:space="preserve"> 1:</w:t>
      </w:r>
      <w:r>
        <w:rPr>
          <w:b/>
          <w:bCs/>
          <w:sz w:val="20"/>
          <w:szCs w:val="20"/>
          <w:lang w:val="sv-SE"/>
        </w:rPr>
        <w:t>One</w:t>
      </w:r>
      <w:r w:rsidRPr="00F86BAE">
        <w:rPr>
          <w:b/>
          <w:bCs/>
          <w:sz w:val="20"/>
          <w:szCs w:val="20"/>
          <w:lang w:val="sv-SE"/>
        </w:rPr>
        <w:t xml:space="preserve"> interpretation can be given for the switching pattern: </w:t>
      </w:r>
    </w:p>
    <w:p w14:paraId="346BCC60" w14:textId="77777777" w:rsidR="005A15AE" w:rsidRPr="00F86BAE" w:rsidRDefault="005A15AE" w:rsidP="005A15AE">
      <w:pPr>
        <w:pStyle w:val="a4"/>
        <w:numPr>
          <w:ilvl w:val="0"/>
          <w:numId w:val="8"/>
        </w:numPr>
        <w:spacing w:beforeLines="50" w:before="120" w:afterLines="50" w:after="120" w:line="300" w:lineRule="auto"/>
        <w:ind w:firstLineChars="0"/>
        <w:rPr>
          <w:b/>
          <w:bCs/>
          <w:lang w:val="sv-SE"/>
        </w:rPr>
      </w:pPr>
      <w:r w:rsidRPr="00F86BAE">
        <w:rPr>
          <w:b/>
          <w:bCs/>
          <w:lang w:val="sv-SE"/>
        </w:rPr>
        <w:t>A periodic</w:t>
      </w:r>
      <w:r w:rsidRPr="00416B64">
        <w:rPr>
          <w:rFonts w:hint="eastAsia"/>
          <w:b/>
          <w:bCs/>
          <w:lang w:val="sv-SE"/>
        </w:rPr>
        <w:t xml:space="preserve"> </w:t>
      </w:r>
      <w:r w:rsidRPr="00F86BAE">
        <w:rPr>
          <w:b/>
          <w:bCs/>
          <w:lang w:val="sv-SE"/>
        </w:rPr>
        <w:t xml:space="preserve">pattern configured by RRC with the following parameters: periodicity, start slot/offset, </w:t>
      </w:r>
      <w:r w:rsidRPr="00416B64">
        <w:rPr>
          <w:b/>
          <w:bCs/>
          <w:lang w:val="sv-SE"/>
        </w:rPr>
        <w:t>active period</w:t>
      </w:r>
      <w:r w:rsidRPr="00F86BAE">
        <w:rPr>
          <w:b/>
          <w:bCs/>
          <w:lang w:val="sv-SE"/>
        </w:rPr>
        <w:t>.</w:t>
      </w:r>
    </w:p>
    <w:p w14:paraId="466AE53B" w14:textId="4B06C0C9" w:rsidR="00ED2068" w:rsidRDefault="00ED2068" w:rsidP="004832C6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ED2068">
        <w:rPr>
          <w:rFonts w:hint="eastAsia"/>
          <w:b/>
          <w:bCs/>
          <w:sz w:val="20"/>
          <w:szCs w:val="20"/>
          <w:lang w:val="sv-SE"/>
        </w:rPr>
        <w:t>O</w:t>
      </w:r>
      <w:r w:rsidRPr="00ED2068">
        <w:rPr>
          <w:b/>
          <w:bCs/>
          <w:sz w:val="20"/>
          <w:szCs w:val="20"/>
          <w:lang w:val="sv-SE"/>
        </w:rPr>
        <w:t>bservation 2: As per RF guid</w:t>
      </w:r>
      <w:r w:rsidRPr="00ED2068">
        <w:rPr>
          <w:rFonts w:hint="eastAsia"/>
          <w:b/>
          <w:bCs/>
          <w:sz w:val="20"/>
          <w:szCs w:val="20"/>
          <w:lang w:val="sv-SE"/>
        </w:rPr>
        <w:t>a</w:t>
      </w:r>
      <w:r w:rsidRPr="00ED2068">
        <w:rPr>
          <w:b/>
          <w:bCs/>
          <w:sz w:val="20"/>
          <w:szCs w:val="20"/>
          <w:lang w:val="sv-SE"/>
        </w:rPr>
        <w:t>nce, the switching periods between FDD and SDL band are defined as [13 us], 35us and 140us.</w:t>
      </w:r>
    </w:p>
    <w:p w14:paraId="519245CF" w14:textId="7F86D781" w:rsidR="004832C6" w:rsidRDefault="004832C6" w:rsidP="004832C6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F86BAE">
        <w:rPr>
          <w:rFonts w:hint="eastAsia"/>
          <w:b/>
          <w:bCs/>
          <w:sz w:val="20"/>
          <w:szCs w:val="20"/>
          <w:lang w:val="sv-SE"/>
        </w:rPr>
        <w:t>O</w:t>
      </w:r>
      <w:r w:rsidRPr="00F86BAE">
        <w:rPr>
          <w:b/>
          <w:bCs/>
          <w:sz w:val="20"/>
          <w:szCs w:val="20"/>
          <w:lang w:val="sv-SE"/>
        </w:rPr>
        <w:t xml:space="preserve">bservation </w:t>
      </w:r>
      <w:r w:rsidR="00ED2068">
        <w:rPr>
          <w:b/>
          <w:bCs/>
          <w:sz w:val="20"/>
          <w:szCs w:val="20"/>
          <w:lang w:val="sv-SE"/>
        </w:rPr>
        <w:t>3</w:t>
      </w:r>
      <w:r w:rsidRPr="00F86BAE">
        <w:rPr>
          <w:b/>
          <w:bCs/>
          <w:sz w:val="20"/>
          <w:szCs w:val="20"/>
          <w:lang w:val="sv-SE"/>
        </w:rPr>
        <w:t xml:space="preserve">: </w:t>
      </w:r>
      <w:r>
        <w:rPr>
          <w:b/>
          <w:bCs/>
          <w:sz w:val="20"/>
          <w:szCs w:val="20"/>
          <w:lang w:val="sv-SE"/>
        </w:rPr>
        <w:t>Considering t</w:t>
      </w:r>
      <w:r w:rsidRPr="00D21803">
        <w:rPr>
          <w:b/>
          <w:bCs/>
          <w:sz w:val="20"/>
          <w:szCs w:val="20"/>
          <w:lang w:val="sv-SE"/>
        </w:rPr>
        <w:t>he existing RRM measurements are related to DRX cycle and SSB period/SMTC period</w:t>
      </w:r>
      <w:r>
        <w:rPr>
          <w:b/>
          <w:bCs/>
          <w:sz w:val="20"/>
          <w:szCs w:val="20"/>
          <w:lang w:val="sv-SE"/>
        </w:rPr>
        <w:t>, a</w:t>
      </w:r>
      <w:r w:rsidRPr="00D21803">
        <w:rPr>
          <w:b/>
          <w:bCs/>
          <w:sz w:val="20"/>
          <w:szCs w:val="20"/>
          <w:lang w:val="sv-SE"/>
        </w:rPr>
        <w:t>t least the following two issues will occur</w:t>
      </w:r>
      <w:r>
        <w:rPr>
          <w:b/>
          <w:bCs/>
          <w:sz w:val="20"/>
          <w:szCs w:val="20"/>
          <w:lang w:val="sv-SE"/>
        </w:rPr>
        <w:t>:</w:t>
      </w:r>
    </w:p>
    <w:p w14:paraId="738D07DD" w14:textId="77777777" w:rsidR="004832C6" w:rsidRPr="00D21803" w:rsidRDefault="004832C6" w:rsidP="004832C6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D21803">
        <w:rPr>
          <w:rFonts w:eastAsiaTheme="minorEastAsia"/>
          <w:b/>
          <w:bCs/>
          <w:lang w:val="sv-SE" w:eastAsia="zh-CN"/>
        </w:rPr>
        <w:t>Mis-alignment between cell switching pattern and UE DRX cycle</w:t>
      </w:r>
    </w:p>
    <w:p w14:paraId="0473982F" w14:textId="77777777" w:rsidR="004832C6" w:rsidRPr="00D21803" w:rsidRDefault="004832C6" w:rsidP="004832C6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D21803">
        <w:rPr>
          <w:rFonts w:eastAsiaTheme="minorEastAsia" w:hint="eastAsia"/>
          <w:b/>
          <w:bCs/>
          <w:lang w:val="sv-SE" w:eastAsia="zh-CN"/>
        </w:rPr>
        <w:lastRenderedPageBreak/>
        <w:t>C</w:t>
      </w:r>
      <w:r w:rsidRPr="00D21803">
        <w:rPr>
          <w:rFonts w:eastAsiaTheme="minorEastAsia"/>
          <w:b/>
          <w:bCs/>
          <w:lang w:val="sv-SE" w:eastAsia="zh-CN"/>
        </w:rPr>
        <w:t>ritical signal/channel transmission periodicity occasions are not end in the active period of the switching pattern</w:t>
      </w:r>
    </w:p>
    <w:p w14:paraId="62FA79E6" w14:textId="77777777" w:rsidR="004832C6" w:rsidRDefault="004832C6" w:rsidP="006D5F27">
      <w:pPr>
        <w:tabs>
          <w:tab w:val="left" w:pos="2660"/>
        </w:tabs>
        <w:spacing w:beforeLines="50" w:before="120" w:afterLines="50" w:after="120" w:line="300" w:lineRule="auto"/>
        <w:rPr>
          <w:b/>
          <w:sz w:val="20"/>
          <w:szCs w:val="20"/>
          <w:lang w:val="sv-SE"/>
        </w:rPr>
      </w:pPr>
    </w:p>
    <w:p w14:paraId="314E3D09" w14:textId="77777777" w:rsidR="00ED2068" w:rsidRPr="00E00FBB" w:rsidRDefault="00ED2068" w:rsidP="00ED2068">
      <w:pPr>
        <w:spacing w:beforeLines="50" w:before="120" w:afterLines="50" w:after="120" w:line="300" w:lineRule="auto"/>
        <w:rPr>
          <w:rFonts w:eastAsia="MS Mincho"/>
          <w:b/>
          <w:bCs/>
          <w:sz w:val="20"/>
          <w:szCs w:val="20"/>
          <w:lang w:val="sv-SE" w:eastAsia="en-US"/>
        </w:rPr>
      </w:pPr>
      <w:r w:rsidRPr="00E00FBB">
        <w:rPr>
          <w:rFonts w:eastAsia="MS Mincho" w:hint="eastAsia"/>
          <w:b/>
          <w:bCs/>
          <w:sz w:val="20"/>
          <w:szCs w:val="20"/>
          <w:lang w:val="sv-SE" w:eastAsia="en-US"/>
        </w:rPr>
        <w:t>P</w:t>
      </w:r>
      <w:r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roposal </w:t>
      </w:r>
      <w:r>
        <w:rPr>
          <w:rFonts w:eastAsia="MS Mincho"/>
          <w:b/>
          <w:bCs/>
          <w:sz w:val="20"/>
          <w:szCs w:val="20"/>
          <w:lang w:val="sv-SE" w:eastAsia="en-US"/>
        </w:rPr>
        <w:t>1</w:t>
      </w:r>
      <w:r w:rsidRPr="00E00FBB">
        <w:rPr>
          <w:rFonts w:eastAsia="MS Mincho"/>
          <w:b/>
          <w:bCs/>
          <w:sz w:val="20"/>
          <w:szCs w:val="20"/>
          <w:lang w:val="sv-SE" w:eastAsia="en-US"/>
        </w:rPr>
        <w:t>: In order to ensure the normal RRM DL/UL operations will not be impacted</w:t>
      </w:r>
      <w:r w:rsidRPr="00E00FBB">
        <w:rPr>
          <w:rFonts w:hint="eastAsia"/>
          <w:b/>
          <w:bCs/>
          <w:sz w:val="20"/>
          <w:szCs w:val="20"/>
          <w:lang w:val="sv-SE"/>
        </w:rPr>
        <w:t>,</w:t>
      </w:r>
      <w:r w:rsidRPr="00E00FBB">
        <w:rPr>
          <w:b/>
          <w:bCs/>
          <w:sz w:val="20"/>
          <w:szCs w:val="20"/>
          <w:lang w:val="sv-SE"/>
        </w:rPr>
        <w:t xml:space="preserve"> </w:t>
      </w:r>
      <w:r w:rsidRPr="00E00FBB">
        <w:rPr>
          <w:rFonts w:eastAsia="MS Mincho"/>
          <w:b/>
          <w:bCs/>
          <w:sz w:val="20"/>
          <w:szCs w:val="20"/>
          <w:lang w:val="sv-SE" w:eastAsia="en-US"/>
        </w:rPr>
        <w:t xml:space="preserve">the available measurement resources should be enough during the pattern active periods </w:t>
      </w:r>
    </w:p>
    <w:p w14:paraId="21885524" w14:textId="77777777" w:rsidR="00ED2068" w:rsidRPr="00E00FBB" w:rsidRDefault="00ED2068" w:rsidP="00ED2068">
      <w:pPr>
        <w:pStyle w:val="a4"/>
        <w:numPr>
          <w:ilvl w:val="0"/>
          <w:numId w:val="9"/>
        </w:numPr>
        <w:spacing w:beforeLines="50" w:before="120" w:afterLines="50" w:after="120" w:line="300" w:lineRule="auto"/>
        <w:ind w:firstLineChars="0"/>
        <w:rPr>
          <w:b/>
          <w:bCs/>
          <w:lang w:val="sv-SE"/>
        </w:rPr>
      </w:pPr>
      <w:r w:rsidRPr="00E00FBB">
        <w:rPr>
          <w:b/>
          <w:bCs/>
          <w:lang w:val="sv-SE"/>
        </w:rPr>
        <w:t>RAN4 to discuss the switching pattern configuration based on the number of SSB bursts, considering the requirements specified by the RAN4.</w:t>
      </w:r>
    </w:p>
    <w:p w14:paraId="0E27C54B" w14:textId="77777777" w:rsidR="00ED2068" w:rsidRPr="00ED2068" w:rsidRDefault="00ED2068" w:rsidP="00ED2068">
      <w:pPr>
        <w:spacing w:beforeLines="50" w:before="120" w:afterLines="50" w:after="120" w:line="300" w:lineRule="auto"/>
        <w:rPr>
          <w:rFonts w:eastAsia="MS Mincho"/>
          <w:b/>
          <w:bCs/>
          <w:sz w:val="20"/>
          <w:szCs w:val="20"/>
          <w:lang w:val="sv-SE" w:eastAsia="en-US"/>
        </w:rPr>
      </w:pPr>
      <w:r w:rsidRPr="00ED2068">
        <w:rPr>
          <w:rFonts w:eastAsia="MS Mincho" w:hint="eastAsia"/>
          <w:b/>
          <w:bCs/>
          <w:sz w:val="20"/>
          <w:szCs w:val="20"/>
          <w:lang w:val="sv-SE" w:eastAsia="en-US"/>
        </w:rPr>
        <w:t>P</w:t>
      </w:r>
      <w:r w:rsidRPr="00ED2068">
        <w:rPr>
          <w:rFonts w:eastAsia="MS Mincho"/>
          <w:b/>
          <w:bCs/>
          <w:sz w:val="20"/>
          <w:szCs w:val="20"/>
          <w:lang w:val="sv-SE" w:eastAsia="en-US"/>
        </w:rPr>
        <w:t>roposal 2: RAN4 to discuss how to define RRM requirements considering switching pattern cycle, DRX cycle and RSs periods.</w:t>
      </w:r>
    </w:p>
    <w:p w14:paraId="401AE010" w14:textId="77777777" w:rsidR="00ED2068" w:rsidRDefault="00ED2068" w:rsidP="00ED2068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2361D1">
        <w:rPr>
          <w:b/>
          <w:bCs/>
          <w:sz w:val="20"/>
          <w:szCs w:val="20"/>
          <w:lang w:val="sv-SE"/>
        </w:rPr>
        <w:t xml:space="preserve">Proposal </w:t>
      </w:r>
      <w:r>
        <w:rPr>
          <w:b/>
          <w:bCs/>
          <w:sz w:val="20"/>
          <w:szCs w:val="20"/>
          <w:lang w:val="sv-SE"/>
        </w:rPr>
        <w:t>3</w:t>
      </w:r>
      <w:r w:rsidRPr="002361D1">
        <w:rPr>
          <w:b/>
          <w:bCs/>
          <w:sz w:val="20"/>
          <w:szCs w:val="20"/>
          <w:lang w:val="sv-SE"/>
        </w:rPr>
        <w:t xml:space="preserve">: </w:t>
      </w:r>
    </w:p>
    <w:p w14:paraId="6212A126" w14:textId="77777777" w:rsidR="00ED2068" w:rsidRPr="00664A71" w:rsidRDefault="00ED2068" w:rsidP="00ED2068">
      <w:pPr>
        <w:pStyle w:val="a4"/>
        <w:numPr>
          <w:ilvl w:val="0"/>
          <w:numId w:val="11"/>
        </w:numPr>
        <w:spacing w:beforeLines="50" w:before="120" w:afterLines="50" w:after="120" w:line="300" w:lineRule="auto"/>
        <w:ind w:firstLineChars="0"/>
        <w:rPr>
          <w:b/>
          <w:bCs/>
          <w:lang w:val="sv-SE"/>
        </w:rPr>
      </w:pPr>
      <w:r w:rsidRPr="00664A71">
        <w:rPr>
          <w:b/>
          <w:bCs/>
          <w:lang w:val="sv-SE"/>
        </w:rPr>
        <w:t>RAN4 to define symbol level interruption requirement for carrier switching in R19 LB CA</w:t>
      </w:r>
    </w:p>
    <w:p w14:paraId="7FBD18C0" w14:textId="2E19874D" w:rsidR="00ED2068" w:rsidRPr="00664A71" w:rsidRDefault="00ED2068" w:rsidP="00ED2068">
      <w:pPr>
        <w:pStyle w:val="a4"/>
        <w:numPr>
          <w:ilvl w:val="0"/>
          <w:numId w:val="11"/>
        </w:numPr>
        <w:spacing w:beforeLines="50" w:before="120" w:afterLines="50" w:after="120" w:line="300" w:lineRule="auto"/>
        <w:ind w:firstLineChars="0"/>
      </w:pPr>
      <w:r w:rsidRPr="00664A71">
        <w:rPr>
          <w:b/>
          <w:bCs/>
          <w:lang w:val="sv-SE"/>
        </w:rPr>
        <w:t>UE capability regarding application of interruptions due to switching between two low bands should be defined</w:t>
      </w:r>
    </w:p>
    <w:p w14:paraId="0FDB0958" w14:textId="080AA2DA" w:rsidR="004832C6" w:rsidRPr="005416D9" w:rsidRDefault="004832C6" w:rsidP="004832C6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 w:rsidR="00ED2068">
        <w:rPr>
          <w:b/>
          <w:bCs/>
          <w:sz w:val="20"/>
          <w:szCs w:val="20"/>
          <w:lang w:val="sv-SE"/>
        </w:rPr>
        <w:t>4</w:t>
      </w:r>
      <w:r w:rsidRPr="005416D9">
        <w:rPr>
          <w:b/>
          <w:bCs/>
          <w:sz w:val="20"/>
          <w:szCs w:val="20"/>
          <w:lang w:val="sv-SE"/>
        </w:rPr>
        <w:t xml:space="preserve">: </w:t>
      </w:r>
      <w:r>
        <w:rPr>
          <w:b/>
          <w:bCs/>
          <w:sz w:val="20"/>
          <w:szCs w:val="20"/>
          <w:lang w:val="sv-SE"/>
        </w:rPr>
        <w:t>Regarding SDL SCC related RRM requirements (</w:t>
      </w:r>
      <w:r w:rsidRPr="0051570B">
        <w:rPr>
          <w:b/>
          <w:bCs/>
          <w:sz w:val="20"/>
          <w:szCs w:val="20"/>
          <w:lang w:val="sv-SE"/>
        </w:rPr>
        <w:t xml:space="preserve">SSB based activated </w:t>
      </w:r>
      <w:r>
        <w:rPr>
          <w:b/>
          <w:bCs/>
          <w:sz w:val="20"/>
          <w:szCs w:val="20"/>
          <w:lang w:val="sv-SE"/>
        </w:rPr>
        <w:t xml:space="preserve">SDL </w:t>
      </w:r>
      <w:r w:rsidRPr="0051570B">
        <w:rPr>
          <w:b/>
          <w:bCs/>
          <w:sz w:val="20"/>
          <w:szCs w:val="20"/>
          <w:lang w:val="sv-SE"/>
        </w:rPr>
        <w:t>SCell operation</w:t>
      </w:r>
      <w:r>
        <w:rPr>
          <w:b/>
          <w:bCs/>
          <w:sz w:val="20"/>
          <w:szCs w:val="20"/>
          <w:lang w:val="sv-SE"/>
        </w:rPr>
        <w:t>), RAN4 can to discuss the following measurements requirements: L1-RSRP, BFD, CBD, and L3 inter-frequency measurements with/without gap</w:t>
      </w:r>
    </w:p>
    <w:p w14:paraId="61021CB8" w14:textId="3C2D4B51" w:rsidR="004832C6" w:rsidRPr="00E466C0" w:rsidRDefault="004832C6" w:rsidP="004832C6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 w:rsidR="00ED2068">
        <w:rPr>
          <w:b/>
          <w:bCs/>
          <w:sz w:val="20"/>
          <w:szCs w:val="20"/>
          <w:lang w:val="sv-SE"/>
        </w:rPr>
        <w:t>5</w:t>
      </w:r>
      <w:r w:rsidRPr="005416D9">
        <w:rPr>
          <w:b/>
          <w:bCs/>
          <w:sz w:val="20"/>
          <w:szCs w:val="20"/>
          <w:lang w:val="sv-SE"/>
        </w:rPr>
        <w:t>:</w:t>
      </w:r>
      <w:r>
        <w:rPr>
          <w:b/>
          <w:bCs/>
          <w:sz w:val="20"/>
          <w:szCs w:val="20"/>
          <w:lang w:val="sv-SE"/>
        </w:rPr>
        <w:t xml:space="preserve"> To define </w:t>
      </w:r>
      <w:r w:rsidRPr="00E466C0">
        <w:rPr>
          <w:b/>
          <w:bCs/>
          <w:sz w:val="20"/>
          <w:szCs w:val="20"/>
          <w:lang w:val="sv-SE"/>
        </w:rPr>
        <w:t>SDL activated SCell L3 measurement requirement if SSB based SCell operation is used</w:t>
      </w:r>
      <w:r>
        <w:rPr>
          <w:b/>
          <w:bCs/>
          <w:sz w:val="20"/>
          <w:szCs w:val="20"/>
          <w:lang w:val="sv-SE"/>
        </w:rPr>
        <w:t xml:space="preserve">, two </w:t>
      </w:r>
      <w:r w:rsidRPr="00E466C0">
        <w:rPr>
          <w:b/>
          <w:bCs/>
          <w:sz w:val="20"/>
          <w:szCs w:val="20"/>
          <w:lang w:val="sv-SE"/>
        </w:rPr>
        <w:t>Alts can be considered:</w:t>
      </w:r>
    </w:p>
    <w:p w14:paraId="29149ED4" w14:textId="77777777" w:rsidR="004832C6" w:rsidRDefault="004832C6" w:rsidP="004832C6">
      <w:pPr>
        <w:pStyle w:val="a4"/>
        <w:numPr>
          <w:ilvl w:val="0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/>
          <w:b/>
          <w:bCs/>
          <w:lang w:val="sv-SE" w:eastAsia="zh-CN"/>
        </w:rPr>
        <w:t xml:space="preserve">Alt 1. UE to define the measurement requirements </w:t>
      </w:r>
      <w:r w:rsidRPr="0004073F">
        <w:rPr>
          <w:rFonts w:eastAsiaTheme="minorEastAsia"/>
          <w:b/>
          <w:bCs/>
          <w:lang w:val="sv-SE" w:eastAsia="zh-CN"/>
        </w:rPr>
        <w:t>in conjunction with</w:t>
      </w:r>
      <w:r w:rsidRPr="00E466C0">
        <w:rPr>
          <w:rFonts w:eastAsiaTheme="minorEastAsia"/>
          <w:b/>
          <w:bCs/>
          <w:lang w:val="sv-SE" w:eastAsia="zh-CN"/>
        </w:rPr>
        <w:t xml:space="preserve"> SDL SCell switching pattern cycle, DRX cycle and RSs periods.</w:t>
      </w:r>
    </w:p>
    <w:p w14:paraId="171DF8A5" w14:textId="77777777" w:rsidR="004832C6" w:rsidRPr="00E466C0" w:rsidRDefault="004832C6" w:rsidP="004832C6">
      <w:pPr>
        <w:pStyle w:val="a4"/>
        <w:numPr>
          <w:ilvl w:val="1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 w:hint="eastAsia"/>
          <w:b/>
          <w:bCs/>
          <w:lang w:val="sv-SE" w:eastAsia="zh-CN"/>
        </w:rPr>
        <w:t>A</w:t>
      </w:r>
      <w:r w:rsidRPr="00E466C0">
        <w:rPr>
          <w:rFonts w:eastAsiaTheme="minorEastAsia"/>
          <w:b/>
          <w:bCs/>
          <w:lang w:val="sv-SE" w:eastAsia="zh-CN"/>
        </w:rPr>
        <w:t>s a baseline, UE will not to measure RS occasions overlapping with switching pattern non-active periods</w:t>
      </w:r>
      <w:r>
        <w:rPr>
          <w:rFonts w:eastAsiaTheme="minorEastAsia" w:hint="eastAsia"/>
          <w:b/>
          <w:bCs/>
          <w:lang w:val="sv-SE" w:eastAsia="zh-CN"/>
        </w:rPr>
        <w:t>.</w:t>
      </w:r>
    </w:p>
    <w:p w14:paraId="73D88C4F" w14:textId="77777777" w:rsidR="004832C6" w:rsidRDefault="004832C6" w:rsidP="004832C6">
      <w:pPr>
        <w:pStyle w:val="a4"/>
        <w:numPr>
          <w:ilvl w:val="0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/>
          <w:b/>
          <w:bCs/>
          <w:lang w:val="sv-SE" w:eastAsia="zh-CN"/>
        </w:rPr>
        <w:t>Alt 2. To specify priorit</w:t>
      </w:r>
      <w:r>
        <w:rPr>
          <w:rFonts w:eastAsiaTheme="minorEastAsia"/>
          <w:b/>
          <w:bCs/>
          <w:lang w:val="sv-SE" w:eastAsia="zh-CN"/>
        </w:rPr>
        <w:t>ies</w:t>
      </w:r>
      <w:r w:rsidRPr="00E466C0">
        <w:rPr>
          <w:rFonts w:eastAsiaTheme="minorEastAsia"/>
          <w:b/>
          <w:bCs/>
          <w:lang w:val="sv-SE" w:eastAsia="zh-CN"/>
        </w:rPr>
        <w:t xml:space="preserve"> for SDL SCell switching pattern and UE DRX pattern, and the SCell measurement requirements are defined based on the pattern priorit</w:t>
      </w:r>
      <w:r>
        <w:rPr>
          <w:rFonts w:eastAsiaTheme="minorEastAsia"/>
          <w:b/>
          <w:bCs/>
          <w:lang w:val="sv-SE" w:eastAsia="zh-CN"/>
        </w:rPr>
        <w:t>ies</w:t>
      </w:r>
      <w:r w:rsidRPr="00E466C0">
        <w:rPr>
          <w:rFonts w:eastAsiaTheme="minorEastAsia"/>
          <w:b/>
          <w:bCs/>
          <w:lang w:val="sv-SE" w:eastAsia="zh-CN"/>
        </w:rPr>
        <w:t xml:space="preserve">. </w:t>
      </w:r>
    </w:p>
    <w:p w14:paraId="558B9FA5" w14:textId="77777777" w:rsidR="004832C6" w:rsidRPr="00FC2E92" w:rsidRDefault="004832C6" w:rsidP="004832C6">
      <w:pPr>
        <w:pStyle w:val="a4"/>
        <w:numPr>
          <w:ilvl w:val="1"/>
          <w:numId w:val="14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E466C0">
        <w:rPr>
          <w:rFonts w:eastAsiaTheme="minorEastAsia"/>
          <w:b/>
          <w:bCs/>
          <w:lang w:val="sv-SE" w:eastAsia="zh-CN"/>
        </w:rPr>
        <w:t>UE</w:t>
      </w:r>
      <w:r>
        <w:rPr>
          <w:rFonts w:eastAsiaTheme="minorEastAsia"/>
          <w:b/>
          <w:bCs/>
          <w:lang w:val="sv-SE" w:eastAsia="zh-CN"/>
        </w:rPr>
        <w:t xml:space="preserve"> may follow one of the patterns</w:t>
      </w:r>
      <w:r>
        <w:rPr>
          <w:rFonts w:eastAsiaTheme="minorEastAsia" w:hint="eastAsia"/>
          <w:b/>
          <w:bCs/>
          <w:lang w:val="sv-SE" w:eastAsia="zh-CN"/>
        </w:rPr>
        <w:t>.</w:t>
      </w:r>
    </w:p>
    <w:p w14:paraId="3A57F26B" w14:textId="4B0CEC61" w:rsidR="009E76BF" w:rsidRDefault="009E76BF" w:rsidP="004832C6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23E09">
        <w:rPr>
          <w:b/>
          <w:bCs/>
          <w:sz w:val="20"/>
          <w:szCs w:val="20"/>
          <w:lang w:val="sv-SE"/>
        </w:rPr>
        <w:t xml:space="preserve">Proposal </w:t>
      </w:r>
      <w:r w:rsidR="00ED2068">
        <w:rPr>
          <w:b/>
          <w:bCs/>
          <w:sz w:val="20"/>
          <w:szCs w:val="20"/>
          <w:lang w:val="sv-SE"/>
        </w:rPr>
        <w:t>6</w:t>
      </w:r>
      <w:r w:rsidRPr="00523E09">
        <w:rPr>
          <w:b/>
          <w:bCs/>
          <w:sz w:val="20"/>
          <w:szCs w:val="20"/>
          <w:lang w:val="sv-SE"/>
        </w:rPr>
        <w:t xml:space="preserve">: </w:t>
      </w:r>
      <w:r w:rsidRPr="00523E09">
        <w:rPr>
          <w:rFonts w:eastAsia="MS Mincho" w:cs="Times New Roman"/>
          <w:b/>
          <w:sz w:val="20"/>
          <w:szCs w:val="20"/>
          <w:lang w:val="sv-SE" w:eastAsia="en-US"/>
        </w:rPr>
        <w:t>RAN4 to discuss where/how UE to receive the first available SSB resources to measure</w:t>
      </w:r>
      <w:r w:rsidRPr="00523E09">
        <w:rPr>
          <w:rFonts w:asciiTheme="minorEastAsia" w:hAnsiTheme="minorEastAsia" w:cs="Times New Roman" w:hint="eastAsia"/>
          <w:b/>
          <w:sz w:val="20"/>
          <w:szCs w:val="20"/>
          <w:lang w:val="sv-SE"/>
        </w:rPr>
        <w:t>,</w:t>
      </w:r>
      <w:r w:rsidRPr="00523E09">
        <w:rPr>
          <w:rFonts w:eastAsia="MS Mincho" w:cs="Times New Roman"/>
          <w:b/>
          <w:sz w:val="20"/>
          <w:szCs w:val="20"/>
          <w:lang w:val="sv-SE" w:eastAsia="en-US"/>
        </w:rPr>
        <w:t xml:space="preserve"> i.e., </w:t>
      </w:r>
      <m:oMath>
        <m:sSub>
          <m:sSubPr>
            <m:ctrlPr>
              <w:rPr>
                <w:rFonts w:ascii="Cambria Math" w:eastAsia="MS Mincho" w:hAnsi="Cambria Math" w:cs="Times New Roman"/>
                <w:b/>
                <w:sz w:val="20"/>
                <w:szCs w:val="20"/>
                <w:lang w:val="sv-SE" w:eastAsia="en-US"/>
              </w:rPr>
            </m:ctrlPr>
          </m:sSubPr>
          <m:e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first</m:t>
            </m:r>
            <m:r>
              <m:rPr>
                <m:sty m:val="b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_</m:t>
            </m:r>
            <m:r>
              <m:rPr>
                <m:sty m:val="bi"/>
              </m:rPr>
              <w:rPr>
                <w:rFonts w:ascii="Cambria Math" w:eastAsia="MS Mincho" w:hAnsi="Cambria Math" w:cs="Times New Roman"/>
                <w:sz w:val="20"/>
                <w:szCs w:val="20"/>
                <w:lang w:val="sv-SE" w:eastAsia="en-US"/>
              </w:rPr>
              <m:t>SSB</m:t>
            </m:r>
          </m:sub>
        </m:sSub>
      </m:oMath>
      <w:r w:rsidRPr="00523E09">
        <w:rPr>
          <w:rFonts w:eastAsia="MS Mincho" w:cs="Times New Roman"/>
          <w:b/>
          <w:sz w:val="20"/>
          <w:szCs w:val="20"/>
          <w:lang w:val="sv-SE" w:eastAsia="en-US"/>
        </w:rPr>
        <w:t>.</w:t>
      </w:r>
    </w:p>
    <w:p w14:paraId="03DCB8F1" w14:textId="48906704" w:rsidR="004832C6" w:rsidRDefault="00F8016E" w:rsidP="004832C6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>
        <w:rPr>
          <w:b/>
          <w:bCs/>
          <w:sz w:val="20"/>
          <w:szCs w:val="20"/>
          <w:lang w:val="sv-SE"/>
        </w:rPr>
        <w:t>Proposal</w:t>
      </w:r>
      <w:r w:rsidR="00ED2068">
        <w:rPr>
          <w:b/>
          <w:bCs/>
          <w:sz w:val="20"/>
          <w:szCs w:val="20"/>
          <w:lang w:val="sv-SE"/>
        </w:rPr>
        <w:t>7</w:t>
      </w:r>
      <w:r w:rsidR="004832C6" w:rsidRPr="005416D9">
        <w:rPr>
          <w:b/>
          <w:bCs/>
          <w:sz w:val="20"/>
          <w:szCs w:val="20"/>
          <w:lang w:val="sv-SE"/>
        </w:rPr>
        <w:t>:</w:t>
      </w:r>
      <w:r w:rsidR="004832C6">
        <w:rPr>
          <w:b/>
          <w:bCs/>
          <w:sz w:val="20"/>
          <w:szCs w:val="20"/>
          <w:lang w:val="sv-SE"/>
        </w:rPr>
        <w:t xml:space="preserve"> For UE supporting </w:t>
      </w:r>
      <w:r w:rsidR="004832C6" w:rsidRPr="00C9664D">
        <w:rPr>
          <w:b/>
          <w:bCs/>
          <w:sz w:val="20"/>
          <w:szCs w:val="20"/>
          <w:lang w:val="sv-SE"/>
        </w:rPr>
        <w:t xml:space="preserve">SSB-less SCell operation, </w:t>
      </w:r>
      <w:r w:rsidR="004832C6">
        <w:rPr>
          <w:b/>
          <w:bCs/>
          <w:sz w:val="20"/>
          <w:szCs w:val="20"/>
          <w:lang w:val="sv-SE"/>
        </w:rPr>
        <w:t>it</w:t>
      </w:r>
      <w:r w:rsidR="004832C6" w:rsidRPr="001C4966">
        <w:rPr>
          <w:b/>
          <w:bCs/>
          <w:sz w:val="20"/>
          <w:szCs w:val="20"/>
          <w:lang w:val="sv-SE"/>
        </w:rPr>
        <w:t xml:space="preserve"> is acceptable to consider SSB-less based SCell activation delay requirement in LB CA switching scenario</w:t>
      </w:r>
    </w:p>
    <w:p w14:paraId="3D640DAA" w14:textId="468DA082" w:rsidR="00ED2068" w:rsidRDefault="004832C6" w:rsidP="00ED2068">
      <w:pPr>
        <w:pStyle w:val="a4"/>
        <w:numPr>
          <w:ilvl w:val="0"/>
          <w:numId w:val="15"/>
        </w:numPr>
        <w:spacing w:beforeLines="50" w:before="120" w:afterLines="50" w:after="120" w:line="300" w:lineRule="auto"/>
        <w:ind w:firstLineChars="0"/>
        <w:rPr>
          <w:rFonts w:eastAsiaTheme="minorEastAsia"/>
          <w:b/>
          <w:bCs/>
          <w:lang w:val="sv-SE" w:eastAsia="zh-CN"/>
        </w:rPr>
      </w:pPr>
      <w:r w:rsidRPr="001C4966">
        <w:rPr>
          <w:rFonts w:eastAsiaTheme="minorEastAsia"/>
          <w:b/>
          <w:bCs/>
          <w:lang w:val="sv-SE" w:eastAsia="zh-CN"/>
        </w:rPr>
        <w:t xml:space="preserve">The SDL SCell can obtain timing/ AGC information from another </w:t>
      </w:r>
      <w:r>
        <w:rPr>
          <w:rFonts w:eastAsiaTheme="minorEastAsia"/>
          <w:b/>
          <w:bCs/>
          <w:lang w:val="sv-SE" w:eastAsia="zh-CN"/>
        </w:rPr>
        <w:t xml:space="preserve">active </w:t>
      </w:r>
      <w:r w:rsidRPr="001C4966">
        <w:rPr>
          <w:rFonts w:eastAsiaTheme="minorEastAsia"/>
          <w:b/>
          <w:bCs/>
          <w:lang w:val="sv-SE" w:eastAsia="zh-CN"/>
        </w:rPr>
        <w:t xml:space="preserve">sync. co-located FR1 reference cell, e.g., the </w:t>
      </w:r>
      <w:r>
        <w:rPr>
          <w:rFonts w:eastAsiaTheme="minorEastAsia"/>
          <w:b/>
          <w:bCs/>
          <w:lang w:val="sv-SE" w:eastAsia="zh-CN"/>
        </w:rPr>
        <w:t xml:space="preserve">serving cell </w:t>
      </w:r>
      <w:r w:rsidRPr="001C4966">
        <w:rPr>
          <w:rFonts w:eastAsiaTheme="minorEastAsia"/>
          <w:b/>
          <w:bCs/>
          <w:lang w:val="sv-SE" w:eastAsia="zh-CN"/>
        </w:rPr>
        <w:t>PCell or another reference cell with SSB transmission within every 160 ms if it exists</w:t>
      </w:r>
    </w:p>
    <w:p w14:paraId="425366C1" w14:textId="73410F1A" w:rsidR="00ED2068" w:rsidRPr="00736CED" w:rsidRDefault="00ED2068" w:rsidP="00ED2068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ED2068">
        <w:rPr>
          <w:b/>
          <w:bCs/>
          <w:sz w:val="20"/>
          <w:szCs w:val="20"/>
          <w:lang w:val="sv-SE"/>
        </w:rPr>
        <w:t>Proposal 8: The existing Rel-18 NES SSB-less based SCell activation delay requirement based on TRS and A-TRS</w:t>
      </w:r>
      <w:r w:rsidRPr="00ED2068">
        <w:rPr>
          <w:rFonts w:hint="eastAsia"/>
          <w:b/>
          <w:bCs/>
          <w:sz w:val="20"/>
          <w:szCs w:val="20"/>
          <w:lang w:val="sv-SE"/>
        </w:rPr>
        <w:t xml:space="preserve"> </w:t>
      </w:r>
      <w:r w:rsidRPr="00ED2068">
        <w:rPr>
          <w:b/>
          <w:bCs/>
          <w:sz w:val="20"/>
          <w:szCs w:val="20"/>
          <w:lang w:val="sv-SE"/>
        </w:rPr>
        <w:t xml:space="preserve">can be used as baseline for R19 LB CA.  </w:t>
      </w:r>
    </w:p>
    <w:p w14:paraId="0B8F88E4" w14:textId="6635EC2B" w:rsidR="00736CED" w:rsidRDefault="00736CED" w:rsidP="00736CED">
      <w:pPr>
        <w:spacing w:beforeLines="50" w:before="120" w:afterLines="50" w:after="120" w:line="300" w:lineRule="auto"/>
        <w:rPr>
          <w:b/>
          <w:bCs/>
          <w:sz w:val="20"/>
          <w:szCs w:val="20"/>
          <w:lang w:val="sv-SE"/>
        </w:rPr>
      </w:pPr>
      <w:r w:rsidRPr="005416D9">
        <w:rPr>
          <w:b/>
          <w:bCs/>
          <w:sz w:val="20"/>
          <w:szCs w:val="20"/>
          <w:lang w:val="sv-SE"/>
        </w:rPr>
        <w:t xml:space="preserve">Proposal </w:t>
      </w:r>
      <w:r>
        <w:rPr>
          <w:b/>
          <w:bCs/>
          <w:sz w:val="20"/>
          <w:szCs w:val="20"/>
          <w:lang w:val="sv-SE"/>
        </w:rPr>
        <w:t>9</w:t>
      </w:r>
      <w:r w:rsidRPr="005416D9">
        <w:rPr>
          <w:b/>
          <w:bCs/>
          <w:sz w:val="20"/>
          <w:szCs w:val="20"/>
          <w:lang w:val="sv-SE"/>
        </w:rPr>
        <w:t>:</w:t>
      </w:r>
      <w:r>
        <w:rPr>
          <w:b/>
          <w:bCs/>
          <w:sz w:val="20"/>
          <w:szCs w:val="20"/>
          <w:lang w:val="sv-SE"/>
        </w:rPr>
        <w:t xml:space="preserve"> </w:t>
      </w:r>
      <w:r w:rsidR="009302C6">
        <w:rPr>
          <w:b/>
          <w:bCs/>
          <w:sz w:val="20"/>
          <w:szCs w:val="20"/>
          <w:lang w:val="sv-SE"/>
        </w:rPr>
        <w:t>Whether to/how to</w:t>
      </w:r>
      <w:r>
        <w:rPr>
          <w:b/>
          <w:bCs/>
          <w:sz w:val="20"/>
          <w:szCs w:val="20"/>
          <w:lang w:val="sv-SE"/>
        </w:rPr>
        <w:t xml:space="preserve"> define p</w:t>
      </w:r>
      <w:r w:rsidRPr="00B34A5B">
        <w:rPr>
          <w:b/>
          <w:bCs/>
          <w:sz w:val="20"/>
          <w:szCs w:val="20"/>
          <w:lang w:val="sv-SE"/>
        </w:rPr>
        <w:t xml:space="preserve">otential </w:t>
      </w:r>
      <w:r>
        <w:rPr>
          <w:b/>
          <w:bCs/>
          <w:sz w:val="20"/>
          <w:szCs w:val="20"/>
          <w:lang w:val="sv-SE"/>
        </w:rPr>
        <w:t xml:space="preserve">requirement </w:t>
      </w:r>
      <w:r w:rsidRPr="00B34A5B">
        <w:rPr>
          <w:b/>
          <w:bCs/>
          <w:sz w:val="20"/>
          <w:szCs w:val="20"/>
          <w:lang w:val="sv-SE"/>
        </w:rPr>
        <w:t xml:space="preserve">impacts to the PCell </w:t>
      </w:r>
      <w:r>
        <w:rPr>
          <w:b/>
          <w:bCs/>
          <w:sz w:val="20"/>
          <w:szCs w:val="20"/>
          <w:lang w:val="sv-SE"/>
        </w:rPr>
        <w:t xml:space="preserve">including scheduling restriction and/or </w:t>
      </w:r>
      <w:r w:rsidR="009E5C53">
        <w:rPr>
          <w:b/>
          <w:bCs/>
          <w:sz w:val="20"/>
          <w:szCs w:val="20"/>
          <w:lang w:val="sv-SE"/>
        </w:rPr>
        <w:t>measurement</w:t>
      </w:r>
      <w:r w:rsidR="009E5C53" w:rsidRPr="00ED2068">
        <w:rPr>
          <w:b/>
          <w:bCs/>
          <w:sz w:val="20"/>
          <w:szCs w:val="20"/>
          <w:lang w:val="sv-SE"/>
        </w:rPr>
        <w:t xml:space="preserve"> </w:t>
      </w:r>
      <w:r w:rsidR="009E5C53">
        <w:rPr>
          <w:b/>
          <w:bCs/>
          <w:sz w:val="20"/>
          <w:szCs w:val="20"/>
          <w:lang w:val="sv-SE"/>
        </w:rPr>
        <w:t>delay extension</w:t>
      </w:r>
      <w:r w:rsidR="009E5C53" w:rsidRPr="00B34A5B">
        <w:rPr>
          <w:b/>
          <w:bCs/>
          <w:sz w:val="20"/>
          <w:szCs w:val="20"/>
          <w:lang w:val="sv-SE"/>
        </w:rPr>
        <w:t xml:space="preserve"> </w:t>
      </w:r>
      <w:r>
        <w:rPr>
          <w:b/>
          <w:bCs/>
          <w:sz w:val="20"/>
          <w:szCs w:val="20"/>
          <w:lang w:val="sv-SE"/>
        </w:rPr>
        <w:t>depending on RAN1 switching pattern design</w:t>
      </w:r>
    </w:p>
    <w:p w14:paraId="1C0C97A8" w14:textId="77A88910" w:rsidR="006D5F27" w:rsidRDefault="00861827" w:rsidP="006D5F27">
      <w:pPr>
        <w:pStyle w:val="1"/>
        <w:tabs>
          <w:tab w:val="num" w:pos="522"/>
        </w:tabs>
        <w:ind w:left="0" w:firstLine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4</w:t>
      </w:r>
      <w:r w:rsidR="006D5F27">
        <w:rPr>
          <w:rFonts w:ascii="Times New Roman" w:hAnsi="Times New Roman"/>
          <w:lang w:val="en-US" w:eastAsia="zh-CN"/>
        </w:rPr>
        <w:t xml:space="preserve"> </w:t>
      </w:r>
      <w:r w:rsidR="006D5F27" w:rsidRPr="00E5392F">
        <w:rPr>
          <w:rFonts w:ascii="Times New Roman" w:hAnsi="Times New Roman"/>
          <w:lang w:val="en-US" w:eastAsia="zh-CN"/>
        </w:rPr>
        <w:t>References</w:t>
      </w:r>
    </w:p>
    <w:p w14:paraId="2A22D702" w14:textId="7D0A8637" w:rsidR="006D5F27" w:rsidRPr="009C2103" w:rsidRDefault="006D5F27" w:rsidP="006D5F27">
      <w:pPr>
        <w:spacing w:beforeLines="50" w:before="120" w:afterLines="50" w:after="120" w:line="300" w:lineRule="auto"/>
        <w:rPr>
          <w:rFonts w:eastAsia="宋体" w:cs="Times New Roman"/>
          <w:sz w:val="20"/>
          <w:szCs w:val="20"/>
          <w:lang w:val="sv-SE"/>
        </w:rPr>
      </w:pPr>
      <w:r w:rsidRPr="009C2103">
        <w:rPr>
          <w:rFonts w:eastAsia="宋体" w:cs="Times New Roman"/>
          <w:sz w:val="20"/>
          <w:szCs w:val="20"/>
          <w:lang w:val="sv-SE"/>
        </w:rPr>
        <w:t xml:space="preserve">[1] </w:t>
      </w:r>
      <w:r w:rsidR="00556C2C" w:rsidRPr="00556C2C">
        <w:rPr>
          <w:rFonts w:eastAsia="宋体" w:cs="Times New Roman"/>
          <w:sz w:val="20"/>
          <w:szCs w:val="20"/>
          <w:lang w:val="sv-SE"/>
        </w:rPr>
        <w:t>R4-2502588</w:t>
      </w:r>
      <w:r w:rsidRPr="009C2103">
        <w:rPr>
          <w:rFonts w:eastAsia="宋体" w:cs="Times New Roman"/>
          <w:sz w:val="20"/>
          <w:szCs w:val="20"/>
          <w:lang w:val="sv-SE"/>
        </w:rPr>
        <w:t xml:space="preserve"> “</w:t>
      </w:r>
      <w:r w:rsidR="00556C2C" w:rsidRPr="00556C2C">
        <w:rPr>
          <w:rFonts w:eastAsia="宋体" w:cs="Times New Roman"/>
          <w:sz w:val="20"/>
          <w:szCs w:val="20"/>
          <w:lang w:val="sv-SE"/>
        </w:rPr>
        <w:t>WF on RRM requirements for NR_LBCA_Sw</w:t>
      </w:r>
      <w:r w:rsidRPr="009C2103">
        <w:rPr>
          <w:rFonts w:eastAsia="宋体" w:cs="Times New Roman"/>
          <w:sz w:val="20"/>
          <w:szCs w:val="20"/>
          <w:lang w:val="sv-SE"/>
        </w:rPr>
        <w:t xml:space="preserve">”, </w:t>
      </w:r>
      <w:r w:rsidRPr="00DA1A78">
        <w:rPr>
          <w:rFonts w:eastAsia="宋体" w:cs="Times New Roman"/>
          <w:sz w:val="20"/>
          <w:szCs w:val="20"/>
          <w:lang w:val="sv-SE"/>
        </w:rPr>
        <w:t>Apple</w:t>
      </w:r>
    </w:p>
    <w:p w14:paraId="08199FD6" w14:textId="77777777" w:rsidR="002748A9" w:rsidRPr="006D5F27" w:rsidRDefault="002748A9" w:rsidP="002748A9">
      <w:pPr>
        <w:rPr>
          <w:lang w:val="sv-SE"/>
        </w:rPr>
      </w:pPr>
    </w:p>
    <w:p w14:paraId="5A158059" w14:textId="77777777" w:rsidR="0089485B" w:rsidRPr="00432FCD" w:rsidRDefault="0089485B">
      <w:pPr>
        <w:rPr>
          <w:lang w:val="sv-SE"/>
        </w:rPr>
      </w:pPr>
    </w:p>
    <w:sectPr w:rsidR="0089485B" w:rsidRPr="00432FCD" w:rsidSect="00954EA1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D0BF6" w14:textId="77777777" w:rsidR="00EA47F9" w:rsidRDefault="00EA47F9" w:rsidP="006A2A96">
      <w:r>
        <w:separator/>
      </w:r>
    </w:p>
  </w:endnote>
  <w:endnote w:type="continuationSeparator" w:id="0">
    <w:p w14:paraId="32AA9682" w14:textId="77777777" w:rsidR="00EA47F9" w:rsidRDefault="00EA47F9" w:rsidP="006A2A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957618" w14:textId="77777777" w:rsidR="00EA47F9" w:rsidRDefault="00EA47F9" w:rsidP="006A2A96">
      <w:r>
        <w:separator/>
      </w:r>
    </w:p>
  </w:footnote>
  <w:footnote w:type="continuationSeparator" w:id="0">
    <w:p w14:paraId="785C2321" w14:textId="77777777" w:rsidR="00EA47F9" w:rsidRDefault="00EA47F9" w:rsidP="006A2A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1C4527"/>
    <w:multiLevelType w:val="hybridMultilevel"/>
    <w:tmpl w:val="6FCA3C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F87716"/>
    <w:multiLevelType w:val="hybridMultilevel"/>
    <w:tmpl w:val="FF9A590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C0B2CAE"/>
    <w:multiLevelType w:val="hybridMultilevel"/>
    <w:tmpl w:val="E74AC2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05D50BF"/>
    <w:multiLevelType w:val="hybridMultilevel"/>
    <w:tmpl w:val="26BEC99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22B35ACC"/>
    <w:multiLevelType w:val="hybridMultilevel"/>
    <w:tmpl w:val="1ACA18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5F27FDC"/>
    <w:multiLevelType w:val="hybridMultilevel"/>
    <w:tmpl w:val="903609A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212C37"/>
    <w:multiLevelType w:val="hybridMultilevel"/>
    <w:tmpl w:val="D24642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7B4721"/>
    <w:multiLevelType w:val="multilevel"/>
    <w:tmpl w:val="D6507B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30" w:hanging="63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4FE84A69"/>
    <w:multiLevelType w:val="hybridMultilevel"/>
    <w:tmpl w:val="DD4C64A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0EF2C0F"/>
    <w:multiLevelType w:val="hybridMultilevel"/>
    <w:tmpl w:val="79646E2C"/>
    <w:lvl w:ilvl="0" w:tplc="A294AF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46B4666"/>
    <w:multiLevelType w:val="hybridMultilevel"/>
    <w:tmpl w:val="D432043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A425264"/>
    <w:multiLevelType w:val="hybridMultilevel"/>
    <w:tmpl w:val="CDE8F66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406D13"/>
    <w:multiLevelType w:val="multilevel"/>
    <w:tmpl w:val="71B6C372"/>
    <w:lvl w:ilvl="0">
      <w:start w:val="2"/>
      <w:numFmt w:val="decimal"/>
      <w:lvlText w:val="%1"/>
      <w:lvlJc w:val="left"/>
      <w:pPr>
        <w:ind w:left="563" w:hanging="563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3" w:hanging="563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1E715AD"/>
    <w:multiLevelType w:val="hybridMultilevel"/>
    <w:tmpl w:val="BA609C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83216F5"/>
    <w:multiLevelType w:val="hybridMultilevel"/>
    <w:tmpl w:val="D6FC2B7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6E1825"/>
    <w:multiLevelType w:val="hybridMultilevel"/>
    <w:tmpl w:val="05CCD07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2"/>
  </w:num>
  <w:num w:numId="4">
    <w:abstractNumId w:val="8"/>
  </w:num>
  <w:num w:numId="5">
    <w:abstractNumId w:val="1"/>
  </w:num>
  <w:num w:numId="6">
    <w:abstractNumId w:val="11"/>
  </w:num>
  <w:num w:numId="7">
    <w:abstractNumId w:val="15"/>
  </w:num>
  <w:num w:numId="8">
    <w:abstractNumId w:val="6"/>
  </w:num>
  <w:num w:numId="9">
    <w:abstractNumId w:val="10"/>
  </w:num>
  <w:num w:numId="10">
    <w:abstractNumId w:val="7"/>
  </w:num>
  <w:num w:numId="11">
    <w:abstractNumId w:val="5"/>
  </w:num>
  <w:num w:numId="12">
    <w:abstractNumId w:val="12"/>
  </w:num>
  <w:num w:numId="13">
    <w:abstractNumId w:val="9"/>
  </w:num>
  <w:num w:numId="14">
    <w:abstractNumId w:val="14"/>
  </w:num>
  <w:num w:numId="15">
    <w:abstractNumId w:val="4"/>
  </w:num>
  <w:num w:numId="1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1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4096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48A9"/>
    <w:rsid w:val="00000A80"/>
    <w:rsid w:val="00001492"/>
    <w:rsid w:val="00001846"/>
    <w:rsid w:val="000036C8"/>
    <w:rsid w:val="0000513F"/>
    <w:rsid w:val="00005368"/>
    <w:rsid w:val="00005473"/>
    <w:rsid w:val="000058EA"/>
    <w:rsid w:val="00005C76"/>
    <w:rsid w:val="00006160"/>
    <w:rsid w:val="00006644"/>
    <w:rsid w:val="00010D69"/>
    <w:rsid w:val="00010E2B"/>
    <w:rsid w:val="000122CD"/>
    <w:rsid w:val="000150BB"/>
    <w:rsid w:val="00015209"/>
    <w:rsid w:val="0001565F"/>
    <w:rsid w:val="00016564"/>
    <w:rsid w:val="00016627"/>
    <w:rsid w:val="00020862"/>
    <w:rsid w:val="00021254"/>
    <w:rsid w:val="0002317A"/>
    <w:rsid w:val="00026796"/>
    <w:rsid w:val="00027A70"/>
    <w:rsid w:val="00030623"/>
    <w:rsid w:val="00031C51"/>
    <w:rsid w:val="00033A51"/>
    <w:rsid w:val="00033D44"/>
    <w:rsid w:val="00034AF8"/>
    <w:rsid w:val="00035398"/>
    <w:rsid w:val="00036FB9"/>
    <w:rsid w:val="0003779B"/>
    <w:rsid w:val="0004073F"/>
    <w:rsid w:val="00041392"/>
    <w:rsid w:val="00041AB6"/>
    <w:rsid w:val="000429B3"/>
    <w:rsid w:val="000429E5"/>
    <w:rsid w:val="00042FD5"/>
    <w:rsid w:val="00043EE3"/>
    <w:rsid w:val="0004519D"/>
    <w:rsid w:val="00046FD7"/>
    <w:rsid w:val="00050CAA"/>
    <w:rsid w:val="00051392"/>
    <w:rsid w:val="0005270A"/>
    <w:rsid w:val="00054EC4"/>
    <w:rsid w:val="0005668E"/>
    <w:rsid w:val="000568CB"/>
    <w:rsid w:val="000600AA"/>
    <w:rsid w:val="00060E76"/>
    <w:rsid w:val="00061156"/>
    <w:rsid w:val="0006121D"/>
    <w:rsid w:val="000634C8"/>
    <w:rsid w:val="00065BCF"/>
    <w:rsid w:val="00067F0A"/>
    <w:rsid w:val="000706E3"/>
    <w:rsid w:val="000728F1"/>
    <w:rsid w:val="00072EC9"/>
    <w:rsid w:val="000737C8"/>
    <w:rsid w:val="00073F51"/>
    <w:rsid w:val="00073F57"/>
    <w:rsid w:val="00075C1E"/>
    <w:rsid w:val="0007637A"/>
    <w:rsid w:val="00077C85"/>
    <w:rsid w:val="00080B2F"/>
    <w:rsid w:val="00080F97"/>
    <w:rsid w:val="000865DD"/>
    <w:rsid w:val="00087421"/>
    <w:rsid w:val="0008751C"/>
    <w:rsid w:val="00087DF7"/>
    <w:rsid w:val="0009053C"/>
    <w:rsid w:val="00091D5F"/>
    <w:rsid w:val="000932C9"/>
    <w:rsid w:val="00095C3C"/>
    <w:rsid w:val="00097167"/>
    <w:rsid w:val="00097E79"/>
    <w:rsid w:val="000A0843"/>
    <w:rsid w:val="000A26F7"/>
    <w:rsid w:val="000A2E8E"/>
    <w:rsid w:val="000A5A49"/>
    <w:rsid w:val="000B0D76"/>
    <w:rsid w:val="000B1774"/>
    <w:rsid w:val="000B18D4"/>
    <w:rsid w:val="000B29FE"/>
    <w:rsid w:val="000B51FC"/>
    <w:rsid w:val="000B643D"/>
    <w:rsid w:val="000B7A07"/>
    <w:rsid w:val="000B7DE7"/>
    <w:rsid w:val="000B7F3F"/>
    <w:rsid w:val="000C0641"/>
    <w:rsid w:val="000C0C3A"/>
    <w:rsid w:val="000C2BF9"/>
    <w:rsid w:val="000C40C2"/>
    <w:rsid w:val="000C453C"/>
    <w:rsid w:val="000C5E0D"/>
    <w:rsid w:val="000C64FB"/>
    <w:rsid w:val="000C6C06"/>
    <w:rsid w:val="000C79B2"/>
    <w:rsid w:val="000D0D1C"/>
    <w:rsid w:val="000D30A9"/>
    <w:rsid w:val="000D32E0"/>
    <w:rsid w:val="000D3761"/>
    <w:rsid w:val="000D4812"/>
    <w:rsid w:val="000D5672"/>
    <w:rsid w:val="000D5A63"/>
    <w:rsid w:val="000D7CEF"/>
    <w:rsid w:val="000E0472"/>
    <w:rsid w:val="000E0E1A"/>
    <w:rsid w:val="000E11B7"/>
    <w:rsid w:val="000E2AAC"/>
    <w:rsid w:val="000E2ACE"/>
    <w:rsid w:val="000E3175"/>
    <w:rsid w:val="000E453A"/>
    <w:rsid w:val="000E47D3"/>
    <w:rsid w:val="000E5CD5"/>
    <w:rsid w:val="000E6B2F"/>
    <w:rsid w:val="000E6BCF"/>
    <w:rsid w:val="000F2ADE"/>
    <w:rsid w:val="000F3719"/>
    <w:rsid w:val="000F44B6"/>
    <w:rsid w:val="000F5D1D"/>
    <w:rsid w:val="000F683D"/>
    <w:rsid w:val="000F6A89"/>
    <w:rsid w:val="00100322"/>
    <w:rsid w:val="00100FB4"/>
    <w:rsid w:val="00101593"/>
    <w:rsid w:val="00102DD1"/>
    <w:rsid w:val="0010429B"/>
    <w:rsid w:val="0010432B"/>
    <w:rsid w:val="00104726"/>
    <w:rsid w:val="0010486B"/>
    <w:rsid w:val="00104B18"/>
    <w:rsid w:val="00105256"/>
    <w:rsid w:val="0011056D"/>
    <w:rsid w:val="00112263"/>
    <w:rsid w:val="0011331B"/>
    <w:rsid w:val="00114772"/>
    <w:rsid w:val="0011627D"/>
    <w:rsid w:val="0012135F"/>
    <w:rsid w:val="00122F23"/>
    <w:rsid w:val="0012421F"/>
    <w:rsid w:val="00125F2C"/>
    <w:rsid w:val="00126E97"/>
    <w:rsid w:val="001279B0"/>
    <w:rsid w:val="00130D05"/>
    <w:rsid w:val="00131451"/>
    <w:rsid w:val="00133114"/>
    <w:rsid w:val="00133294"/>
    <w:rsid w:val="0013370A"/>
    <w:rsid w:val="0013425E"/>
    <w:rsid w:val="00134616"/>
    <w:rsid w:val="00136CBD"/>
    <w:rsid w:val="00136D6C"/>
    <w:rsid w:val="00140F68"/>
    <w:rsid w:val="00142D58"/>
    <w:rsid w:val="00142E79"/>
    <w:rsid w:val="0014485F"/>
    <w:rsid w:val="001458F9"/>
    <w:rsid w:val="00147926"/>
    <w:rsid w:val="00151ABD"/>
    <w:rsid w:val="00152245"/>
    <w:rsid w:val="00152D92"/>
    <w:rsid w:val="001541E6"/>
    <w:rsid w:val="00160643"/>
    <w:rsid w:val="00161215"/>
    <w:rsid w:val="00162166"/>
    <w:rsid w:val="0016693A"/>
    <w:rsid w:val="001673D4"/>
    <w:rsid w:val="00170EE2"/>
    <w:rsid w:val="00174DC3"/>
    <w:rsid w:val="00175066"/>
    <w:rsid w:val="001757E2"/>
    <w:rsid w:val="00175C90"/>
    <w:rsid w:val="00175D02"/>
    <w:rsid w:val="0017679A"/>
    <w:rsid w:val="001773C5"/>
    <w:rsid w:val="00177628"/>
    <w:rsid w:val="001805E4"/>
    <w:rsid w:val="00180F2A"/>
    <w:rsid w:val="00181582"/>
    <w:rsid w:val="00181ED5"/>
    <w:rsid w:val="00181F1D"/>
    <w:rsid w:val="001856E3"/>
    <w:rsid w:val="00186E46"/>
    <w:rsid w:val="001905BF"/>
    <w:rsid w:val="00190FD8"/>
    <w:rsid w:val="00191A96"/>
    <w:rsid w:val="0019298E"/>
    <w:rsid w:val="00192FE1"/>
    <w:rsid w:val="001934AB"/>
    <w:rsid w:val="001954F8"/>
    <w:rsid w:val="00195EA0"/>
    <w:rsid w:val="00196211"/>
    <w:rsid w:val="00197021"/>
    <w:rsid w:val="001978C8"/>
    <w:rsid w:val="001A2D6D"/>
    <w:rsid w:val="001A4CAA"/>
    <w:rsid w:val="001A52DE"/>
    <w:rsid w:val="001A5641"/>
    <w:rsid w:val="001A5C4C"/>
    <w:rsid w:val="001A613B"/>
    <w:rsid w:val="001A724E"/>
    <w:rsid w:val="001B070A"/>
    <w:rsid w:val="001B1D71"/>
    <w:rsid w:val="001B2E8F"/>
    <w:rsid w:val="001B36D8"/>
    <w:rsid w:val="001B39E4"/>
    <w:rsid w:val="001B7711"/>
    <w:rsid w:val="001C10A2"/>
    <w:rsid w:val="001C1321"/>
    <w:rsid w:val="001C1905"/>
    <w:rsid w:val="001C1A3E"/>
    <w:rsid w:val="001C3F4F"/>
    <w:rsid w:val="001C4175"/>
    <w:rsid w:val="001C42FD"/>
    <w:rsid w:val="001C4966"/>
    <w:rsid w:val="001C52FF"/>
    <w:rsid w:val="001C68CD"/>
    <w:rsid w:val="001D1651"/>
    <w:rsid w:val="001D215C"/>
    <w:rsid w:val="001D39D4"/>
    <w:rsid w:val="001D4D65"/>
    <w:rsid w:val="001D4F68"/>
    <w:rsid w:val="001D5468"/>
    <w:rsid w:val="001D5EE7"/>
    <w:rsid w:val="001E0B85"/>
    <w:rsid w:val="001E0CAA"/>
    <w:rsid w:val="001E71A1"/>
    <w:rsid w:val="001E739F"/>
    <w:rsid w:val="001E78FD"/>
    <w:rsid w:val="001F1178"/>
    <w:rsid w:val="001F21EB"/>
    <w:rsid w:val="001F27D1"/>
    <w:rsid w:val="001F294B"/>
    <w:rsid w:val="001F5B6F"/>
    <w:rsid w:val="00202789"/>
    <w:rsid w:val="00202AD7"/>
    <w:rsid w:val="002034F1"/>
    <w:rsid w:val="00203D43"/>
    <w:rsid w:val="00203EFD"/>
    <w:rsid w:val="00204829"/>
    <w:rsid w:val="00205C34"/>
    <w:rsid w:val="0020650A"/>
    <w:rsid w:val="0021109E"/>
    <w:rsid w:val="002128BC"/>
    <w:rsid w:val="00212CC6"/>
    <w:rsid w:val="00214A12"/>
    <w:rsid w:val="002153F9"/>
    <w:rsid w:val="00220DF1"/>
    <w:rsid w:val="00221226"/>
    <w:rsid w:val="00221FE8"/>
    <w:rsid w:val="00222D98"/>
    <w:rsid w:val="00222EF5"/>
    <w:rsid w:val="00224A78"/>
    <w:rsid w:val="002270B9"/>
    <w:rsid w:val="002277A3"/>
    <w:rsid w:val="002278BB"/>
    <w:rsid w:val="00230AD1"/>
    <w:rsid w:val="00232505"/>
    <w:rsid w:val="0023389A"/>
    <w:rsid w:val="002351FF"/>
    <w:rsid w:val="00235202"/>
    <w:rsid w:val="00236124"/>
    <w:rsid w:val="002361D1"/>
    <w:rsid w:val="00237555"/>
    <w:rsid w:val="0024041B"/>
    <w:rsid w:val="0024048F"/>
    <w:rsid w:val="002409FF"/>
    <w:rsid w:val="00240E59"/>
    <w:rsid w:val="0024656A"/>
    <w:rsid w:val="00247144"/>
    <w:rsid w:val="0025024B"/>
    <w:rsid w:val="0025096F"/>
    <w:rsid w:val="00250E92"/>
    <w:rsid w:val="00252DFE"/>
    <w:rsid w:val="00255617"/>
    <w:rsid w:val="00255B41"/>
    <w:rsid w:val="00255C24"/>
    <w:rsid w:val="00256764"/>
    <w:rsid w:val="002570EE"/>
    <w:rsid w:val="002577DF"/>
    <w:rsid w:val="00260ED3"/>
    <w:rsid w:val="002623CD"/>
    <w:rsid w:val="002624EB"/>
    <w:rsid w:val="00271195"/>
    <w:rsid w:val="00273EE8"/>
    <w:rsid w:val="002745DA"/>
    <w:rsid w:val="002748A9"/>
    <w:rsid w:val="0027728A"/>
    <w:rsid w:val="002819C3"/>
    <w:rsid w:val="00281F27"/>
    <w:rsid w:val="0028497D"/>
    <w:rsid w:val="00284D03"/>
    <w:rsid w:val="002859F3"/>
    <w:rsid w:val="00287B2F"/>
    <w:rsid w:val="00287EA2"/>
    <w:rsid w:val="00290CD2"/>
    <w:rsid w:val="002918AB"/>
    <w:rsid w:val="002945E5"/>
    <w:rsid w:val="00295C36"/>
    <w:rsid w:val="00295DCC"/>
    <w:rsid w:val="00296BA0"/>
    <w:rsid w:val="00296E40"/>
    <w:rsid w:val="002A170A"/>
    <w:rsid w:val="002A17E5"/>
    <w:rsid w:val="002A3E51"/>
    <w:rsid w:val="002A4E00"/>
    <w:rsid w:val="002B0599"/>
    <w:rsid w:val="002B3C4E"/>
    <w:rsid w:val="002B45B0"/>
    <w:rsid w:val="002B49A0"/>
    <w:rsid w:val="002B49D6"/>
    <w:rsid w:val="002B4DDD"/>
    <w:rsid w:val="002B5AEC"/>
    <w:rsid w:val="002B6786"/>
    <w:rsid w:val="002B67E4"/>
    <w:rsid w:val="002B6F66"/>
    <w:rsid w:val="002B798C"/>
    <w:rsid w:val="002C0476"/>
    <w:rsid w:val="002C2774"/>
    <w:rsid w:val="002C2AD2"/>
    <w:rsid w:val="002C399D"/>
    <w:rsid w:val="002C52B7"/>
    <w:rsid w:val="002C6B47"/>
    <w:rsid w:val="002C6C5C"/>
    <w:rsid w:val="002D11F2"/>
    <w:rsid w:val="002D208D"/>
    <w:rsid w:val="002D22D5"/>
    <w:rsid w:val="002D2C59"/>
    <w:rsid w:val="002D3499"/>
    <w:rsid w:val="002D43FA"/>
    <w:rsid w:val="002D5EE1"/>
    <w:rsid w:val="002D6235"/>
    <w:rsid w:val="002D7D4A"/>
    <w:rsid w:val="002D7DAD"/>
    <w:rsid w:val="002E03FD"/>
    <w:rsid w:val="002E11EB"/>
    <w:rsid w:val="002E2EEA"/>
    <w:rsid w:val="002E437C"/>
    <w:rsid w:val="002E5418"/>
    <w:rsid w:val="002E7B0F"/>
    <w:rsid w:val="002F0332"/>
    <w:rsid w:val="002F2621"/>
    <w:rsid w:val="002F43EF"/>
    <w:rsid w:val="002F4896"/>
    <w:rsid w:val="002F7456"/>
    <w:rsid w:val="00300E4F"/>
    <w:rsid w:val="00300FA2"/>
    <w:rsid w:val="003038DB"/>
    <w:rsid w:val="00303D36"/>
    <w:rsid w:val="00306C84"/>
    <w:rsid w:val="00307EFE"/>
    <w:rsid w:val="003105A0"/>
    <w:rsid w:val="00310A5B"/>
    <w:rsid w:val="00310BF4"/>
    <w:rsid w:val="003118E9"/>
    <w:rsid w:val="00311F7B"/>
    <w:rsid w:val="0031249A"/>
    <w:rsid w:val="00313CC8"/>
    <w:rsid w:val="003145E3"/>
    <w:rsid w:val="003151B0"/>
    <w:rsid w:val="003151F8"/>
    <w:rsid w:val="00315807"/>
    <w:rsid w:val="00317968"/>
    <w:rsid w:val="00317E67"/>
    <w:rsid w:val="00321CD4"/>
    <w:rsid w:val="003223F4"/>
    <w:rsid w:val="00325241"/>
    <w:rsid w:val="00325956"/>
    <w:rsid w:val="00327557"/>
    <w:rsid w:val="003339A6"/>
    <w:rsid w:val="003354E7"/>
    <w:rsid w:val="00337F56"/>
    <w:rsid w:val="0034320E"/>
    <w:rsid w:val="003437E9"/>
    <w:rsid w:val="00346853"/>
    <w:rsid w:val="00346ECD"/>
    <w:rsid w:val="00347783"/>
    <w:rsid w:val="00350180"/>
    <w:rsid w:val="00351548"/>
    <w:rsid w:val="00351F01"/>
    <w:rsid w:val="003527B9"/>
    <w:rsid w:val="003530D0"/>
    <w:rsid w:val="00353A77"/>
    <w:rsid w:val="00354340"/>
    <w:rsid w:val="003559D2"/>
    <w:rsid w:val="00360860"/>
    <w:rsid w:val="00360A76"/>
    <w:rsid w:val="00361CEF"/>
    <w:rsid w:val="00362CBF"/>
    <w:rsid w:val="003630E3"/>
    <w:rsid w:val="00364C5F"/>
    <w:rsid w:val="003663A2"/>
    <w:rsid w:val="00366D47"/>
    <w:rsid w:val="00370162"/>
    <w:rsid w:val="00370369"/>
    <w:rsid w:val="00371D49"/>
    <w:rsid w:val="00373B23"/>
    <w:rsid w:val="003743C7"/>
    <w:rsid w:val="0037457E"/>
    <w:rsid w:val="00374BE6"/>
    <w:rsid w:val="00377B96"/>
    <w:rsid w:val="00380AF1"/>
    <w:rsid w:val="00380C03"/>
    <w:rsid w:val="0038107B"/>
    <w:rsid w:val="00382871"/>
    <w:rsid w:val="00382FB8"/>
    <w:rsid w:val="0038600F"/>
    <w:rsid w:val="00386A7E"/>
    <w:rsid w:val="00386DAA"/>
    <w:rsid w:val="00387B99"/>
    <w:rsid w:val="00390AD2"/>
    <w:rsid w:val="00392191"/>
    <w:rsid w:val="003942EC"/>
    <w:rsid w:val="003A06FF"/>
    <w:rsid w:val="003A0E4E"/>
    <w:rsid w:val="003A106E"/>
    <w:rsid w:val="003A267D"/>
    <w:rsid w:val="003A2B12"/>
    <w:rsid w:val="003A354D"/>
    <w:rsid w:val="003A428C"/>
    <w:rsid w:val="003A55CA"/>
    <w:rsid w:val="003A726B"/>
    <w:rsid w:val="003A7CA5"/>
    <w:rsid w:val="003B09C8"/>
    <w:rsid w:val="003B1263"/>
    <w:rsid w:val="003B1266"/>
    <w:rsid w:val="003B1E30"/>
    <w:rsid w:val="003B1F7E"/>
    <w:rsid w:val="003B31DB"/>
    <w:rsid w:val="003B3F6D"/>
    <w:rsid w:val="003C1D60"/>
    <w:rsid w:val="003C1FBD"/>
    <w:rsid w:val="003C27AA"/>
    <w:rsid w:val="003D1D9F"/>
    <w:rsid w:val="003D2338"/>
    <w:rsid w:val="003D2A62"/>
    <w:rsid w:val="003D45C0"/>
    <w:rsid w:val="003D570C"/>
    <w:rsid w:val="003E05D6"/>
    <w:rsid w:val="003E1A8D"/>
    <w:rsid w:val="003E404F"/>
    <w:rsid w:val="003E4C86"/>
    <w:rsid w:val="003F1327"/>
    <w:rsid w:val="003F139E"/>
    <w:rsid w:val="003F1E5A"/>
    <w:rsid w:val="003F2967"/>
    <w:rsid w:val="003F2B00"/>
    <w:rsid w:val="003F5876"/>
    <w:rsid w:val="003F688F"/>
    <w:rsid w:val="003F6917"/>
    <w:rsid w:val="00400349"/>
    <w:rsid w:val="00401AC8"/>
    <w:rsid w:val="00401B25"/>
    <w:rsid w:val="00401DB2"/>
    <w:rsid w:val="0040272C"/>
    <w:rsid w:val="00402D5F"/>
    <w:rsid w:val="00402D94"/>
    <w:rsid w:val="00406790"/>
    <w:rsid w:val="00416B64"/>
    <w:rsid w:val="004210CF"/>
    <w:rsid w:val="0042257E"/>
    <w:rsid w:val="00423BC9"/>
    <w:rsid w:val="00424314"/>
    <w:rsid w:val="004261F6"/>
    <w:rsid w:val="0042738A"/>
    <w:rsid w:val="00427405"/>
    <w:rsid w:val="00430875"/>
    <w:rsid w:val="00430926"/>
    <w:rsid w:val="00431633"/>
    <w:rsid w:val="00431DA6"/>
    <w:rsid w:val="00432AB9"/>
    <w:rsid w:val="00432FCD"/>
    <w:rsid w:val="0043312A"/>
    <w:rsid w:val="00433A83"/>
    <w:rsid w:val="0043554C"/>
    <w:rsid w:val="00435AAA"/>
    <w:rsid w:val="00437DE1"/>
    <w:rsid w:val="00440C51"/>
    <w:rsid w:val="00441694"/>
    <w:rsid w:val="00443001"/>
    <w:rsid w:val="004457DA"/>
    <w:rsid w:val="00445BDD"/>
    <w:rsid w:val="004513C1"/>
    <w:rsid w:val="0045175A"/>
    <w:rsid w:val="00452A31"/>
    <w:rsid w:val="00452AD9"/>
    <w:rsid w:val="00457427"/>
    <w:rsid w:val="00457ED2"/>
    <w:rsid w:val="00461027"/>
    <w:rsid w:val="004618A3"/>
    <w:rsid w:val="00461CA0"/>
    <w:rsid w:val="00462A16"/>
    <w:rsid w:val="004636AA"/>
    <w:rsid w:val="0046394D"/>
    <w:rsid w:val="00464CE2"/>
    <w:rsid w:val="0046752E"/>
    <w:rsid w:val="004678C6"/>
    <w:rsid w:val="004701EC"/>
    <w:rsid w:val="00471C2D"/>
    <w:rsid w:val="00473207"/>
    <w:rsid w:val="004737AC"/>
    <w:rsid w:val="00475A8C"/>
    <w:rsid w:val="004765D3"/>
    <w:rsid w:val="00477337"/>
    <w:rsid w:val="004813D0"/>
    <w:rsid w:val="00482761"/>
    <w:rsid w:val="00482877"/>
    <w:rsid w:val="00482A8B"/>
    <w:rsid w:val="004832C6"/>
    <w:rsid w:val="00483710"/>
    <w:rsid w:val="00483CD3"/>
    <w:rsid w:val="00484583"/>
    <w:rsid w:val="0048577B"/>
    <w:rsid w:val="00486668"/>
    <w:rsid w:val="00487FEF"/>
    <w:rsid w:val="00490A97"/>
    <w:rsid w:val="004919FB"/>
    <w:rsid w:val="0049778A"/>
    <w:rsid w:val="004A0D1B"/>
    <w:rsid w:val="004A39AE"/>
    <w:rsid w:val="004A4098"/>
    <w:rsid w:val="004A45B9"/>
    <w:rsid w:val="004A703B"/>
    <w:rsid w:val="004A75C4"/>
    <w:rsid w:val="004A7A3A"/>
    <w:rsid w:val="004B14B8"/>
    <w:rsid w:val="004B1B9C"/>
    <w:rsid w:val="004B7053"/>
    <w:rsid w:val="004B738D"/>
    <w:rsid w:val="004C189D"/>
    <w:rsid w:val="004C20C0"/>
    <w:rsid w:val="004C2A04"/>
    <w:rsid w:val="004C3919"/>
    <w:rsid w:val="004C691E"/>
    <w:rsid w:val="004C7041"/>
    <w:rsid w:val="004C7692"/>
    <w:rsid w:val="004D0FEE"/>
    <w:rsid w:val="004D4562"/>
    <w:rsid w:val="004D5192"/>
    <w:rsid w:val="004D70EE"/>
    <w:rsid w:val="004E011A"/>
    <w:rsid w:val="004E1131"/>
    <w:rsid w:val="004E20C4"/>
    <w:rsid w:val="004E30D7"/>
    <w:rsid w:val="004E45AA"/>
    <w:rsid w:val="004E4CF6"/>
    <w:rsid w:val="004E4E7B"/>
    <w:rsid w:val="004E6633"/>
    <w:rsid w:val="004E6D77"/>
    <w:rsid w:val="004F3CFD"/>
    <w:rsid w:val="004F3DEE"/>
    <w:rsid w:val="004F7FD6"/>
    <w:rsid w:val="005000B0"/>
    <w:rsid w:val="00500DA2"/>
    <w:rsid w:val="00500F47"/>
    <w:rsid w:val="005014E3"/>
    <w:rsid w:val="0050222C"/>
    <w:rsid w:val="00503408"/>
    <w:rsid w:val="005044FE"/>
    <w:rsid w:val="0050507D"/>
    <w:rsid w:val="00505096"/>
    <w:rsid w:val="005065FD"/>
    <w:rsid w:val="00510ABF"/>
    <w:rsid w:val="00511100"/>
    <w:rsid w:val="00514731"/>
    <w:rsid w:val="00515278"/>
    <w:rsid w:val="0051570B"/>
    <w:rsid w:val="005157A4"/>
    <w:rsid w:val="005166CF"/>
    <w:rsid w:val="00517962"/>
    <w:rsid w:val="00521854"/>
    <w:rsid w:val="00522332"/>
    <w:rsid w:val="00522B28"/>
    <w:rsid w:val="00523033"/>
    <w:rsid w:val="00523E09"/>
    <w:rsid w:val="0052455C"/>
    <w:rsid w:val="00524AB0"/>
    <w:rsid w:val="0052534A"/>
    <w:rsid w:val="005269C3"/>
    <w:rsid w:val="0052799B"/>
    <w:rsid w:val="0053031E"/>
    <w:rsid w:val="00531DE6"/>
    <w:rsid w:val="0053374D"/>
    <w:rsid w:val="005359C9"/>
    <w:rsid w:val="00537997"/>
    <w:rsid w:val="005407D0"/>
    <w:rsid w:val="00540CBF"/>
    <w:rsid w:val="005416D9"/>
    <w:rsid w:val="0054208A"/>
    <w:rsid w:val="00542607"/>
    <w:rsid w:val="005429D7"/>
    <w:rsid w:val="005440D7"/>
    <w:rsid w:val="005444EC"/>
    <w:rsid w:val="005455B1"/>
    <w:rsid w:val="00545A43"/>
    <w:rsid w:val="0054753A"/>
    <w:rsid w:val="00547CE2"/>
    <w:rsid w:val="00552622"/>
    <w:rsid w:val="0055276B"/>
    <w:rsid w:val="00552C70"/>
    <w:rsid w:val="00553AE8"/>
    <w:rsid w:val="005549A2"/>
    <w:rsid w:val="00554F5E"/>
    <w:rsid w:val="00555283"/>
    <w:rsid w:val="00556452"/>
    <w:rsid w:val="00556C2C"/>
    <w:rsid w:val="005573D5"/>
    <w:rsid w:val="0056000A"/>
    <w:rsid w:val="0056016A"/>
    <w:rsid w:val="00560CAD"/>
    <w:rsid w:val="0056113D"/>
    <w:rsid w:val="0056177B"/>
    <w:rsid w:val="005636DC"/>
    <w:rsid w:val="00566F28"/>
    <w:rsid w:val="00567A67"/>
    <w:rsid w:val="00570B31"/>
    <w:rsid w:val="00573336"/>
    <w:rsid w:val="00573469"/>
    <w:rsid w:val="00574309"/>
    <w:rsid w:val="0057520D"/>
    <w:rsid w:val="00576DA1"/>
    <w:rsid w:val="00580A3A"/>
    <w:rsid w:val="005812D5"/>
    <w:rsid w:val="00583E38"/>
    <w:rsid w:val="00583ED2"/>
    <w:rsid w:val="00584C12"/>
    <w:rsid w:val="00584E7E"/>
    <w:rsid w:val="00586AC3"/>
    <w:rsid w:val="005929EB"/>
    <w:rsid w:val="00593749"/>
    <w:rsid w:val="00593E6E"/>
    <w:rsid w:val="005942A3"/>
    <w:rsid w:val="00596C74"/>
    <w:rsid w:val="00596FD9"/>
    <w:rsid w:val="00597F65"/>
    <w:rsid w:val="005A15AE"/>
    <w:rsid w:val="005A3224"/>
    <w:rsid w:val="005A3BCA"/>
    <w:rsid w:val="005A4251"/>
    <w:rsid w:val="005A436A"/>
    <w:rsid w:val="005A4BD0"/>
    <w:rsid w:val="005A5C03"/>
    <w:rsid w:val="005A5DF6"/>
    <w:rsid w:val="005B1335"/>
    <w:rsid w:val="005B1869"/>
    <w:rsid w:val="005B1B52"/>
    <w:rsid w:val="005B1BD8"/>
    <w:rsid w:val="005B24AD"/>
    <w:rsid w:val="005B541B"/>
    <w:rsid w:val="005B6720"/>
    <w:rsid w:val="005C0979"/>
    <w:rsid w:val="005C16D1"/>
    <w:rsid w:val="005C2897"/>
    <w:rsid w:val="005C418F"/>
    <w:rsid w:val="005C494F"/>
    <w:rsid w:val="005C785A"/>
    <w:rsid w:val="005C7EDA"/>
    <w:rsid w:val="005D2432"/>
    <w:rsid w:val="005D3CAC"/>
    <w:rsid w:val="005D5B36"/>
    <w:rsid w:val="005E256A"/>
    <w:rsid w:val="005E392B"/>
    <w:rsid w:val="005E3B4E"/>
    <w:rsid w:val="005E4557"/>
    <w:rsid w:val="005E6C07"/>
    <w:rsid w:val="005E6F07"/>
    <w:rsid w:val="005E727C"/>
    <w:rsid w:val="005F04B4"/>
    <w:rsid w:val="005F10BE"/>
    <w:rsid w:val="005F1354"/>
    <w:rsid w:val="005F4D53"/>
    <w:rsid w:val="005F6911"/>
    <w:rsid w:val="006010C6"/>
    <w:rsid w:val="00602513"/>
    <w:rsid w:val="006027A8"/>
    <w:rsid w:val="00603259"/>
    <w:rsid w:val="00604597"/>
    <w:rsid w:val="00607378"/>
    <w:rsid w:val="00607FED"/>
    <w:rsid w:val="00612A61"/>
    <w:rsid w:val="0061383A"/>
    <w:rsid w:val="0061469D"/>
    <w:rsid w:val="00614C7D"/>
    <w:rsid w:val="006175C4"/>
    <w:rsid w:val="006177C0"/>
    <w:rsid w:val="00617C95"/>
    <w:rsid w:val="00620AF7"/>
    <w:rsid w:val="006220AA"/>
    <w:rsid w:val="006226E9"/>
    <w:rsid w:val="006231A0"/>
    <w:rsid w:val="00623FE6"/>
    <w:rsid w:val="006269B5"/>
    <w:rsid w:val="00627CD9"/>
    <w:rsid w:val="00630062"/>
    <w:rsid w:val="00630192"/>
    <w:rsid w:val="0063028D"/>
    <w:rsid w:val="0063445C"/>
    <w:rsid w:val="00634A3A"/>
    <w:rsid w:val="00635DC0"/>
    <w:rsid w:val="00636EE9"/>
    <w:rsid w:val="00643BB4"/>
    <w:rsid w:val="006443E1"/>
    <w:rsid w:val="00645D57"/>
    <w:rsid w:val="00650613"/>
    <w:rsid w:val="00654A04"/>
    <w:rsid w:val="00654BF7"/>
    <w:rsid w:val="00654F57"/>
    <w:rsid w:val="00655B73"/>
    <w:rsid w:val="006570D2"/>
    <w:rsid w:val="00657CA7"/>
    <w:rsid w:val="006619B6"/>
    <w:rsid w:val="006624D0"/>
    <w:rsid w:val="00664A71"/>
    <w:rsid w:val="00665739"/>
    <w:rsid w:val="00665BF3"/>
    <w:rsid w:val="0066672D"/>
    <w:rsid w:val="00667C3D"/>
    <w:rsid w:val="006711D9"/>
    <w:rsid w:val="00673642"/>
    <w:rsid w:val="00673A59"/>
    <w:rsid w:val="00675E08"/>
    <w:rsid w:val="006771CC"/>
    <w:rsid w:val="00685E6B"/>
    <w:rsid w:val="006936BC"/>
    <w:rsid w:val="006950B6"/>
    <w:rsid w:val="00695334"/>
    <w:rsid w:val="00695D9F"/>
    <w:rsid w:val="006964B6"/>
    <w:rsid w:val="0069672E"/>
    <w:rsid w:val="006A0B87"/>
    <w:rsid w:val="006A1CA0"/>
    <w:rsid w:val="006A2388"/>
    <w:rsid w:val="006A2A96"/>
    <w:rsid w:val="006A5877"/>
    <w:rsid w:val="006A5F41"/>
    <w:rsid w:val="006A7553"/>
    <w:rsid w:val="006B0252"/>
    <w:rsid w:val="006B15C9"/>
    <w:rsid w:val="006B1A21"/>
    <w:rsid w:val="006B32AF"/>
    <w:rsid w:val="006B6099"/>
    <w:rsid w:val="006B7E27"/>
    <w:rsid w:val="006B7FB3"/>
    <w:rsid w:val="006C05F4"/>
    <w:rsid w:val="006C256A"/>
    <w:rsid w:val="006C2926"/>
    <w:rsid w:val="006C36E9"/>
    <w:rsid w:val="006C4397"/>
    <w:rsid w:val="006C54A8"/>
    <w:rsid w:val="006C6C74"/>
    <w:rsid w:val="006C72CF"/>
    <w:rsid w:val="006C7EA5"/>
    <w:rsid w:val="006D073B"/>
    <w:rsid w:val="006D0D16"/>
    <w:rsid w:val="006D1096"/>
    <w:rsid w:val="006D4DE4"/>
    <w:rsid w:val="006D5F27"/>
    <w:rsid w:val="006D6831"/>
    <w:rsid w:val="006D6A45"/>
    <w:rsid w:val="006D7378"/>
    <w:rsid w:val="006E1EFD"/>
    <w:rsid w:val="006E48BE"/>
    <w:rsid w:val="006E5343"/>
    <w:rsid w:val="006E6E93"/>
    <w:rsid w:val="006F1537"/>
    <w:rsid w:val="006F1A34"/>
    <w:rsid w:val="006F1BB4"/>
    <w:rsid w:val="006F241B"/>
    <w:rsid w:val="006F2554"/>
    <w:rsid w:val="006F289A"/>
    <w:rsid w:val="006F30F4"/>
    <w:rsid w:val="006F371E"/>
    <w:rsid w:val="006F46C6"/>
    <w:rsid w:val="006F5401"/>
    <w:rsid w:val="0070211E"/>
    <w:rsid w:val="007037FB"/>
    <w:rsid w:val="00710BD1"/>
    <w:rsid w:val="007111C5"/>
    <w:rsid w:val="00714CE1"/>
    <w:rsid w:val="00716673"/>
    <w:rsid w:val="007169CD"/>
    <w:rsid w:val="00716ADA"/>
    <w:rsid w:val="00717C59"/>
    <w:rsid w:val="0072115B"/>
    <w:rsid w:val="00721559"/>
    <w:rsid w:val="00724588"/>
    <w:rsid w:val="007246F6"/>
    <w:rsid w:val="0072484F"/>
    <w:rsid w:val="00727D27"/>
    <w:rsid w:val="00730464"/>
    <w:rsid w:val="00730695"/>
    <w:rsid w:val="00731423"/>
    <w:rsid w:val="00732241"/>
    <w:rsid w:val="00733688"/>
    <w:rsid w:val="00734ED8"/>
    <w:rsid w:val="0073513C"/>
    <w:rsid w:val="007363FD"/>
    <w:rsid w:val="00736CED"/>
    <w:rsid w:val="00737AEE"/>
    <w:rsid w:val="00737FC0"/>
    <w:rsid w:val="00740467"/>
    <w:rsid w:val="00741BCE"/>
    <w:rsid w:val="007422B9"/>
    <w:rsid w:val="00742BFD"/>
    <w:rsid w:val="00742CE0"/>
    <w:rsid w:val="007439C7"/>
    <w:rsid w:val="007457E1"/>
    <w:rsid w:val="00745AC9"/>
    <w:rsid w:val="007462CB"/>
    <w:rsid w:val="007477CA"/>
    <w:rsid w:val="0075055A"/>
    <w:rsid w:val="007505CA"/>
    <w:rsid w:val="00750E2A"/>
    <w:rsid w:val="00751CFE"/>
    <w:rsid w:val="007532EA"/>
    <w:rsid w:val="00756717"/>
    <w:rsid w:val="00757E37"/>
    <w:rsid w:val="00760FD1"/>
    <w:rsid w:val="0076278C"/>
    <w:rsid w:val="00762AD8"/>
    <w:rsid w:val="00762C5D"/>
    <w:rsid w:val="007636B1"/>
    <w:rsid w:val="00763A04"/>
    <w:rsid w:val="00763EAD"/>
    <w:rsid w:val="007644AE"/>
    <w:rsid w:val="00765D7D"/>
    <w:rsid w:val="00766CC9"/>
    <w:rsid w:val="00767847"/>
    <w:rsid w:val="0077086C"/>
    <w:rsid w:val="0077165F"/>
    <w:rsid w:val="00772296"/>
    <w:rsid w:val="00774055"/>
    <w:rsid w:val="00781CD7"/>
    <w:rsid w:val="00781CE0"/>
    <w:rsid w:val="007821BE"/>
    <w:rsid w:val="007828ED"/>
    <w:rsid w:val="0078578B"/>
    <w:rsid w:val="00785FE5"/>
    <w:rsid w:val="00786B98"/>
    <w:rsid w:val="00787181"/>
    <w:rsid w:val="007914DE"/>
    <w:rsid w:val="00792E08"/>
    <w:rsid w:val="007959F3"/>
    <w:rsid w:val="00795C51"/>
    <w:rsid w:val="00796B4A"/>
    <w:rsid w:val="00797A13"/>
    <w:rsid w:val="007A069A"/>
    <w:rsid w:val="007A09C1"/>
    <w:rsid w:val="007A1789"/>
    <w:rsid w:val="007A35FF"/>
    <w:rsid w:val="007A396B"/>
    <w:rsid w:val="007A40E2"/>
    <w:rsid w:val="007B6A21"/>
    <w:rsid w:val="007B75EF"/>
    <w:rsid w:val="007B7644"/>
    <w:rsid w:val="007C000D"/>
    <w:rsid w:val="007C0BAB"/>
    <w:rsid w:val="007C2F35"/>
    <w:rsid w:val="007C2FC3"/>
    <w:rsid w:val="007C3773"/>
    <w:rsid w:val="007C6066"/>
    <w:rsid w:val="007D2539"/>
    <w:rsid w:val="007D33C4"/>
    <w:rsid w:val="007D5A32"/>
    <w:rsid w:val="007D5D1D"/>
    <w:rsid w:val="007D6648"/>
    <w:rsid w:val="007D66A2"/>
    <w:rsid w:val="007E0056"/>
    <w:rsid w:val="007E0167"/>
    <w:rsid w:val="007E0205"/>
    <w:rsid w:val="007E0F5F"/>
    <w:rsid w:val="007E1081"/>
    <w:rsid w:val="007E3FB0"/>
    <w:rsid w:val="007E4478"/>
    <w:rsid w:val="007E5707"/>
    <w:rsid w:val="007E6FE6"/>
    <w:rsid w:val="007E79F7"/>
    <w:rsid w:val="007F02D2"/>
    <w:rsid w:val="007F067F"/>
    <w:rsid w:val="007F0BF3"/>
    <w:rsid w:val="007F1330"/>
    <w:rsid w:val="007F19D0"/>
    <w:rsid w:val="007F2334"/>
    <w:rsid w:val="007F3055"/>
    <w:rsid w:val="007F3380"/>
    <w:rsid w:val="007F34E6"/>
    <w:rsid w:val="007F3D63"/>
    <w:rsid w:val="007F532F"/>
    <w:rsid w:val="007F62A1"/>
    <w:rsid w:val="00800042"/>
    <w:rsid w:val="00801905"/>
    <w:rsid w:val="00802305"/>
    <w:rsid w:val="0080279C"/>
    <w:rsid w:val="00802C45"/>
    <w:rsid w:val="008040DA"/>
    <w:rsid w:val="008043BE"/>
    <w:rsid w:val="008060B9"/>
    <w:rsid w:val="008069D5"/>
    <w:rsid w:val="00810333"/>
    <w:rsid w:val="00810959"/>
    <w:rsid w:val="0081203B"/>
    <w:rsid w:val="00812E0F"/>
    <w:rsid w:val="008136EC"/>
    <w:rsid w:val="00814858"/>
    <w:rsid w:val="008162AD"/>
    <w:rsid w:val="00816630"/>
    <w:rsid w:val="008167F5"/>
    <w:rsid w:val="00817924"/>
    <w:rsid w:val="00824B7D"/>
    <w:rsid w:val="008256F7"/>
    <w:rsid w:val="008258C6"/>
    <w:rsid w:val="00825E40"/>
    <w:rsid w:val="00827636"/>
    <w:rsid w:val="00830B57"/>
    <w:rsid w:val="00832150"/>
    <w:rsid w:val="008331A7"/>
    <w:rsid w:val="008351EC"/>
    <w:rsid w:val="00836A7C"/>
    <w:rsid w:val="00837A6B"/>
    <w:rsid w:val="00840CE7"/>
    <w:rsid w:val="00843138"/>
    <w:rsid w:val="008432E5"/>
    <w:rsid w:val="008434F7"/>
    <w:rsid w:val="00846CE4"/>
    <w:rsid w:val="00846D9B"/>
    <w:rsid w:val="008472CB"/>
    <w:rsid w:val="008475C7"/>
    <w:rsid w:val="0085054A"/>
    <w:rsid w:val="008512CE"/>
    <w:rsid w:val="00851D49"/>
    <w:rsid w:val="008520CA"/>
    <w:rsid w:val="008533B4"/>
    <w:rsid w:val="0085427C"/>
    <w:rsid w:val="0085683D"/>
    <w:rsid w:val="00856956"/>
    <w:rsid w:val="00856E66"/>
    <w:rsid w:val="00857D9E"/>
    <w:rsid w:val="0086046C"/>
    <w:rsid w:val="00861827"/>
    <w:rsid w:val="00863131"/>
    <w:rsid w:val="008637F3"/>
    <w:rsid w:val="00864DD9"/>
    <w:rsid w:val="008678D2"/>
    <w:rsid w:val="0087396C"/>
    <w:rsid w:val="0087486D"/>
    <w:rsid w:val="00880594"/>
    <w:rsid w:val="00881051"/>
    <w:rsid w:val="008817EC"/>
    <w:rsid w:val="00882A0A"/>
    <w:rsid w:val="00884EF6"/>
    <w:rsid w:val="0088610E"/>
    <w:rsid w:val="00891B8F"/>
    <w:rsid w:val="00892789"/>
    <w:rsid w:val="00892891"/>
    <w:rsid w:val="00893DDD"/>
    <w:rsid w:val="0089485B"/>
    <w:rsid w:val="008956DD"/>
    <w:rsid w:val="00895C1B"/>
    <w:rsid w:val="008A48ED"/>
    <w:rsid w:val="008A4AC7"/>
    <w:rsid w:val="008A58E3"/>
    <w:rsid w:val="008A6E18"/>
    <w:rsid w:val="008B2026"/>
    <w:rsid w:val="008B4B14"/>
    <w:rsid w:val="008B70E8"/>
    <w:rsid w:val="008C243F"/>
    <w:rsid w:val="008C2E5C"/>
    <w:rsid w:val="008C4DB8"/>
    <w:rsid w:val="008C5033"/>
    <w:rsid w:val="008C6F0E"/>
    <w:rsid w:val="008D002A"/>
    <w:rsid w:val="008D0378"/>
    <w:rsid w:val="008D1587"/>
    <w:rsid w:val="008D196D"/>
    <w:rsid w:val="008D2A2A"/>
    <w:rsid w:val="008D2E99"/>
    <w:rsid w:val="008D7ADD"/>
    <w:rsid w:val="008E0C47"/>
    <w:rsid w:val="008E12B7"/>
    <w:rsid w:val="008E41BA"/>
    <w:rsid w:val="008E42F1"/>
    <w:rsid w:val="008E6215"/>
    <w:rsid w:val="008E6409"/>
    <w:rsid w:val="008E7077"/>
    <w:rsid w:val="008F15DA"/>
    <w:rsid w:val="008F3831"/>
    <w:rsid w:val="008F4F7D"/>
    <w:rsid w:val="009000F7"/>
    <w:rsid w:val="00900409"/>
    <w:rsid w:val="00901944"/>
    <w:rsid w:val="009020DC"/>
    <w:rsid w:val="00903D81"/>
    <w:rsid w:val="00907A64"/>
    <w:rsid w:val="009116F1"/>
    <w:rsid w:val="009118D0"/>
    <w:rsid w:val="00911B21"/>
    <w:rsid w:val="009120C4"/>
    <w:rsid w:val="00912376"/>
    <w:rsid w:val="00912D91"/>
    <w:rsid w:val="00912DC4"/>
    <w:rsid w:val="009132BB"/>
    <w:rsid w:val="009135D7"/>
    <w:rsid w:val="00917D33"/>
    <w:rsid w:val="009210D2"/>
    <w:rsid w:val="009219FC"/>
    <w:rsid w:val="00921FAB"/>
    <w:rsid w:val="009232FE"/>
    <w:rsid w:val="00924129"/>
    <w:rsid w:val="0092470F"/>
    <w:rsid w:val="00924C32"/>
    <w:rsid w:val="00924E6E"/>
    <w:rsid w:val="009252F1"/>
    <w:rsid w:val="0092554B"/>
    <w:rsid w:val="009275CF"/>
    <w:rsid w:val="009302C6"/>
    <w:rsid w:val="009317CA"/>
    <w:rsid w:val="00933072"/>
    <w:rsid w:val="009331AA"/>
    <w:rsid w:val="00933D36"/>
    <w:rsid w:val="009349F6"/>
    <w:rsid w:val="00936439"/>
    <w:rsid w:val="00936490"/>
    <w:rsid w:val="00937884"/>
    <w:rsid w:val="00937BC2"/>
    <w:rsid w:val="0094050B"/>
    <w:rsid w:val="00940C1A"/>
    <w:rsid w:val="0094383B"/>
    <w:rsid w:val="00944427"/>
    <w:rsid w:val="0094452D"/>
    <w:rsid w:val="00944A09"/>
    <w:rsid w:val="00945333"/>
    <w:rsid w:val="00945771"/>
    <w:rsid w:val="00947F81"/>
    <w:rsid w:val="00953818"/>
    <w:rsid w:val="00954EA1"/>
    <w:rsid w:val="0095527C"/>
    <w:rsid w:val="00957297"/>
    <w:rsid w:val="00957936"/>
    <w:rsid w:val="0096019F"/>
    <w:rsid w:val="0096160D"/>
    <w:rsid w:val="00961DBA"/>
    <w:rsid w:val="009620AE"/>
    <w:rsid w:val="00962324"/>
    <w:rsid w:val="00963C6F"/>
    <w:rsid w:val="009642CC"/>
    <w:rsid w:val="009674AD"/>
    <w:rsid w:val="00967F68"/>
    <w:rsid w:val="009721BE"/>
    <w:rsid w:val="00973655"/>
    <w:rsid w:val="00975D04"/>
    <w:rsid w:val="009808D7"/>
    <w:rsid w:val="00980D17"/>
    <w:rsid w:val="00981707"/>
    <w:rsid w:val="009830CB"/>
    <w:rsid w:val="00983CA9"/>
    <w:rsid w:val="0098450D"/>
    <w:rsid w:val="009901F2"/>
    <w:rsid w:val="009908AD"/>
    <w:rsid w:val="009921DA"/>
    <w:rsid w:val="0099339C"/>
    <w:rsid w:val="0099576F"/>
    <w:rsid w:val="009A0F91"/>
    <w:rsid w:val="009A2CCB"/>
    <w:rsid w:val="009A344C"/>
    <w:rsid w:val="009A3690"/>
    <w:rsid w:val="009A5590"/>
    <w:rsid w:val="009A7CEB"/>
    <w:rsid w:val="009B01C9"/>
    <w:rsid w:val="009B081D"/>
    <w:rsid w:val="009B2008"/>
    <w:rsid w:val="009B21A3"/>
    <w:rsid w:val="009B316B"/>
    <w:rsid w:val="009B381A"/>
    <w:rsid w:val="009B3D29"/>
    <w:rsid w:val="009C03FD"/>
    <w:rsid w:val="009C2103"/>
    <w:rsid w:val="009C2D18"/>
    <w:rsid w:val="009C2E2A"/>
    <w:rsid w:val="009C4BA4"/>
    <w:rsid w:val="009C5F87"/>
    <w:rsid w:val="009D065A"/>
    <w:rsid w:val="009D332D"/>
    <w:rsid w:val="009D4871"/>
    <w:rsid w:val="009D6377"/>
    <w:rsid w:val="009D6637"/>
    <w:rsid w:val="009D6E27"/>
    <w:rsid w:val="009D71E0"/>
    <w:rsid w:val="009D7282"/>
    <w:rsid w:val="009E09B5"/>
    <w:rsid w:val="009E1629"/>
    <w:rsid w:val="009E34AC"/>
    <w:rsid w:val="009E39E6"/>
    <w:rsid w:val="009E5C53"/>
    <w:rsid w:val="009E76BF"/>
    <w:rsid w:val="009E7F9D"/>
    <w:rsid w:val="009F1233"/>
    <w:rsid w:val="009F127E"/>
    <w:rsid w:val="009F4572"/>
    <w:rsid w:val="009F5031"/>
    <w:rsid w:val="009F53CE"/>
    <w:rsid w:val="009F6572"/>
    <w:rsid w:val="009F6B60"/>
    <w:rsid w:val="009F6FA0"/>
    <w:rsid w:val="00A01D53"/>
    <w:rsid w:val="00A03D91"/>
    <w:rsid w:val="00A05053"/>
    <w:rsid w:val="00A05139"/>
    <w:rsid w:val="00A05BCA"/>
    <w:rsid w:val="00A06B55"/>
    <w:rsid w:val="00A10955"/>
    <w:rsid w:val="00A1230D"/>
    <w:rsid w:val="00A13AE4"/>
    <w:rsid w:val="00A141A0"/>
    <w:rsid w:val="00A16840"/>
    <w:rsid w:val="00A16D6A"/>
    <w:rsid w:val="00A17218"/>
    <w:rsid w:val="00A174DD"/>
    <w:rsid w:val="00A228F0"/>
    <w:rsid w:val="00A235CB"/>
    <w:rsid w:val="00A237CE"/>
    <w:rsid w:val="00A319FC"/>
    <w:rsid w:val="00A34BE8"/>
    <w:rsid w:val="00A40195"/>
    <w:rsid w:val="00A40286"/>
    <w:rsid w:val="00A42C61"/>
    <w:rsid w:val="00A45A42"/>
    <w:rsid w:val="00A470DF"/>
    <w:rsid w:val="00A47E2C"/>
    <w:rsid w:val="00A50C38"/>
    <w:rsid w:val="00A50E81"/>
    <w:rsid w:val="00A5121F"/>
    <w:rsid w:val="00A519DD"/>
    <w:rsid w:val="00A51FB1"/>
    <w:rsid w:val="00A52956"/>
    <w:rsid w:val="00A52AFC"/>
    <w:rsid w:val="00A5452D"/>
    <w:rsid w:val="00A54C6D"/>
    <w:rsid w:val="00A54FE9"/>
    <w:rsid w:val="00A55F17"/>
    <w:rsid w:val="00A5657E"/>
    <w:rsid w:val="00A70DF3"/>
    <w:rsid w:val="00A71B66"/>
    <w:rsid w:val="00A72452"/>
    <w:rsid w:val="00A73AE6"/>
    <w:rsid w:val="00A73B36"/>
    <w:rsid w:val="00A75185"/>
    <w:rsid w:val="00A758B0"/>
    <w:rsid w:val="00A75C13"/>
    <w:rsid w:val="00A77422"/>
    <w:rsid w:val="00A77515"/>
    <w:rsid w:val="00A776AE"/>
    <w:rsid w:val="00A8103A"/>
    <w:rsid w:val="00A81242"/>
    <w:rsid w:val="00A820AC"/>
    <w:rsid w:val="00A84241"/>
    <w:rsid w:val="00A84277"/>
    <w:rsid w:val="00A8561B"/>
    <w:rsid w:val="00A864B7"/>
    <w:rsid w:val="00A90F00"/>
    <w:rsid w:val="00A92D24"/>
    <w:rsid w:val="00A93474"/>
    <w:rsid w:val="00A93571"/>
    <w:rsid w:val="00A97026"/>
    <w:rsid w:val="00A9778B"/>
    <w:rsid w:val="00A978E5"/>
    <w:rsid w:val="00A97FA4"/>
    <w:rsid w:val="00AA0C44"/>
    <w:rsid w:val="00AA15FA"/>
    <w:rsid w:val="00AA1FEA"/>
    <w:rsid w:val="00AA2645"/>
    <w:rsid w:val="00AA3594"/>
    <w:rsid w:val="00AA655C"/>
    <w:rsid w:val="00AA7932"/>
    <w:rsid w:val="00AB0F5B"/>
    <w:rsid w:val="00AB2143"/>
    <w:rsid w:val="00AB2A95"/>
    <w:rsid w:val="00AB583C"/>
    <w:rsid w:val="00AB6837"/>
    <w:rsid w:val="00AC0E23"/>
    <w:rsid w:val="00AC19FA"/>
    <w:rsid w:val="00AC384B"/>
    <w:rsid w:val="00AC3C2E"/>
    <w:rsid w:val="00AC6521"/>
    <w:rsid w:val="00AC7879"/>
    <w:rsid w:val="00AC7BD8"/>
    <w:rsid w:val="00AD191D"/>
    <w:rsid w:val="00AD1A0B"/>
    <w:rsid w:val="00AD3BA8"/>
    <w:rsid w:val="00AD40BA"/>
    <w:rsid w:val="00AD6882"/>
    <w:rsid w:val="00AD7228"/>
    <w:rsid w:val="00AD77A5"/>
    <w:rsid w:val="00AE083C"/>
    <w:rsid w:val="00AE2917"/>
    <w:rsid w:val="00AE2FF3"/>
    <w:rsid w:val="00AE3FEA"/>
    <w:rsid w:val="00AE4ABC"/>
    <w:rsid w:val="00AE4D06"/>
    <w:rsid w:val="00AE4ECE"/>
    <w:rsid w:val="00AE4F8B"/>
    <w:rsid w:val="00AE55DA"/>
    <w:rsid w:val="00AE5781"/>
    <w:rsid w:val="00AF13B1"/>
    <w:rsid w:val="00AF14BB"/>
    <w:rsid w:val="00AF26DC"/>
    <w:rsid w:val="00AF4AB2"/>
    <w:rsid w:val="00AF684B"/>
    <w:rsid w:val="00AF73DD"/>
    <w:rsid w:val="00B003FC"/>
    <w:rsid w:val="00B016B6"/>
    <w:rsid w:val="00B01960"/>
    <w:rsid w:val="00B0357A"/>
    <w:rsid w:val="00B058D7"/>
    <w:rsid w:val="00B0604E"/>
    <w:rsid w:val="00B10B30"/>
    <w:rsid w:val="00B11552"/>
    <w:rsid w:val="00B125DB"/>
    <w:rsid w:val="00B155DA"/>
    <w:rsid w:val="00B170BA"/>
    <w:rsid w:val="00B2184A"/>
    <w:rsid w:val="00B218E5"/>
    <w:rsid w:val="00B2610F"/>
    <w:rsid w:val="00B2638B"/>
    <w:rsid w:val="00B26981"/>
    <w:rsid w:val="00B26D58"/>
    <w:rsid w:val="00B34400"/>
    <w:rsid w:val="00B34A5B"/>
    <w:rsid w:val="00B3557C"/>
    <w:rsid w:val="00B3583E"/>
    <w:rsid w:val="00B35D59"/>
    <w:rsid w:val="00B35E53"/>
    <w:rsid w:val="00B3701B"/>
    <w:rsid w:val="00B406D2"/>
    <w:rsid w:val="00B42676"/>
    <w:rsid w:val="00B44987"/>
    <w:rsid w:val="00B45B62"/>
    <w:rsid w:val="00B45DAD"/>
    <w:rsid w:val="00B5239D"/>
    <w:rsid w:val="00B53253"/>
    <w:rsid w:val="00B552D6"/>
    <w:rsid w:val="00B56D0F"/>
    <w:rsid w:val="00B56D7F"/>
    <w:rsid w:val="00B57F40"/>
    <w:rsid w:val="00B623A9"/>
    <w:rsid w:val="00B63AAD"/>
    <w:rsid w:val="00B64155"/>
    <w:rsid w:val="00B6476F"/>
    <w:rsid w:val="00B65C94"/>
    <w:rsid w:val="00B670D6"/>
    <w:rsid w:val="00B6755D"/>
    <w:rsid w:val="00B67CF1"/>
    <w:rsid w:val="00B70B31"/>
    <w:rsid w:val="00B727F7"/>
    <w:rsid w:val="00B73651"/>
    <w:rsid w:val="00B736B4"/>
    <w:rsid w:val="00B73ACD"/>
    <w:rsid w:val="00B73C11"/>
    <w:rsid w:val="00B76E76"/>
    <w:rsid w:val="00B7708D"/>
    <w:rsid w:val="00B80218"/>
    <w:rsid w:val="00B8050F"/>
    <w:rsid w:val="00B80752"/>
    <w:rsid w:val="00B80C84"/>
    <w:rsid w:val="00B82282"/>
    <w:rsid w:val="00B825CC"/>
    <w:rsid w:val="00B829B6"/>
    <w:rsid w:val="00B82C10"/>
    <w:rsid w:val="00B82F1D"/>
    <w:rsid w:val="00B83318"/>
    <w:rsid w:val="00B8360B"/>
    <w:rsid w:val="00B83AFB"/>
    <w:rsid w:val="00B83C28"/>
    <w:rsid w:val="00B84A61"/>
    <w:rsid w:val="00B86EBF"/>
    <w:rsid w:val="00B877BB"/>
    <w:rsid w:val="00B87DE1"/>
    <w:rsid w:val="00B9084C"/>
    <w:rsid w:val="00B912E2"/>
    <w:rsid w:val="00B913AA"/>
    <w:rsid w:val="00B9388A"/>
    <w:rsid w:val="00B939B7"/>
    <w:rsid w:val="00B95D64"/>
    <w:rsid w:val="00BA005F"/>
    <w:rsid w:val="00BA1061"/>
    <w:rsid w:val="00BA29F7"/>
    <w:rsid w:val="00BA32BE"/>
    <w:rsid w:val="00BA4E00"/>
    <w:rsid w:val="00BA7F48"/>
    <w:rsid w:val="00BB1115"/>
    <w:rsid w:val="00BB1A45"/>
    <w:rsid w:val="00BB214A"/>
    <w:rsid w:val="00BB2B91"/>
    <w:rsid w:val="00BB4FEB"/>
    <w:rsid w:val="00BB6970"/>
    <w:rsid w:val="00BB717C"/>
    <w:rsid w:val="00BB74FD"/>
    <w:rsid w:val="00BC066F"/>
    <w:rsid w:val="00BC1541"/>
    <w:rsid w:val="00BC15D4"/>
    <w:rsid w:val="00BC201D"/>
    <w:rsid w:val="00BC3092"/>
    <w:rsid w:val="00BC3D7B"/>
    <w:rsid w:val="00BC49BC"/>
    <w:rsid w:val="00BD13D1"/>
    <w:rsid w:val="00BD1E0D"/>
    <w:rsid w:val="00BD4836"/>
    <w:rsid w:val="00BD4E89"/>
    <w:rsid w:val="00BD75D6"/>
    <w:rsid w:val="00BE60A9"/>
    <w:rsid w:val="00BE6445"/>
    <w:rsid w:val="00BE7FB0"/>
    <w:rsid w:val="00BF0120"/>
    <w:rsid w:val="00BF29AC"/>
    <w:rsid w:val="00BF2C79"/>
    <w:rsid w:val="00BF4480"/>
    <w:rsid w:val="00BF59C1"/>
    <w:rsid w:val="00BF6099"/>
    <w:rsid w:val="00BF6CBE"/>
    <w:rsid w:val="00BF750E"/>
    <w:rsid w:val="00C0009E"/>
    <w:rsid w:val="00C01555"/>
    <w:rsid w:val="00C10D70"/>
    <w:rsid w:val="00C10DBE"/>
    <w:rsid w:val="00C11582"/>
    <w:rsid w:val="00C1179C"/>
    <w:rsid w:val="00C142A1"/>
    <w:rsid w:val="00C17CAD"/>
    <w:rsid w:val="00C20A51"/>
    <w:rsid w:val="00C219FF"/>
    <w:rsid w:val="00C23633"/>
    <w:rsid w:val="00C25054"/>
    <w:rsid w:val="00C25934"/>
    <w:rsid w:val="00C305B6"/>
    <w:rsid w:val="00C31960"/>
    <w:rsid w:val="00C31D96"/>
    <w:rsid w:val="00C33275"/>
    <w:rsid w:val="00C336EE"/>
    <w:rsid w:val="00C337F4"/>
    <w:rsid w:val="00C33955"/>
    <w:rsid w:val="00C33BA6"/>
    <w:rsid w:val="00C33EE7"/>
    <w:rsid w:val="00C33FF1"/>
    <w:rsid w:val="00C34D4B"/>
    <w:rsid w:val="00C352D7"/>
    <w:rsid w:val="00C417B8"/>
    <w:rsid w:val="00C43735"/>
    <w:rsid w:val="00C44C83"/>
    <w:rsid w:val="00C44E1E"/>
    <w:rsid w:val="00C4510E"/>
    <w:rsid w:val="00C461EF"/>
    <w:rsid w:val="00C46F8F"/>
    <w:rsid w:val="00C47954"/>
    <w:rsid w:val="00C500F4"/>
    <w:rsid w:val="00C50C4C"/>
    <w:rsid w:val="00C526BD"/>
    <w:rsid w:val="00C528D1"/>
    <w:rsid w:val="00C52CCB"/>
    <w:rsid w:val="00C534A1"/>
    <w:rsid w:val="00C53A1F"/>
    <w:rsid w:val="00C55C87"/>
    <w:rsid w:val="00C60AEA"/>
    <w:rsid w:val="00C62ADD"/>
    <w:rsid w:val="00C645CF"/>
    <w:rsid w:val="00C6544C"/>
    <w:rsid w:val="00C658C2"/>
    <w:rsid w:val="00C66DBC"/>
    <w:rsid w:val="00C7041A"/>
    <w:rsid w:val="00C7074E"/>
    <w:rsid w:val="00C70962"/>
    <w:rsid w:val="00C70ADE"/>
    <w:rsid w:val="00C71CE3"/>
    <w:rsid w:val="00C72CCC"/>
    <w:rsid w:val="00C736AF"/>
    <w:rsid w:val="00C74DC4"/>
    <w:rsid w:val="00C75384"/>
    <w:rsid w:val="00C7564A"/>
    <w:rsid w:val="00C759F3"/>
    <w:rsid w:val="00C75CFD"/>
    <w:rsid w:val="00C76682"/>
    <w:rsid w:val="00C80C7A"/>
    <w:rsid w:val="00C81239"/>
    <w:rsid w:val="00C81EB2"/>
    <w:rsid w:val="00C826C8"/>
    <w:rsid w:val="00C82E7F"/>
    <w:rsid w:val="00C83416"/>
    <w:rsid w:val="00C902AF"/>
    <w:rsid w:val="00C91BF9"/>
    <w:rsid w:val="00C92511"/>
    <w:rsid w:val="00C96539"/>
    <w:rsid w:val="00C9664D"/>
    <w:rsid w:val="00CA3B71"/>
    <w:rsid w:val="00CA44AE"/>
    <w:rsid w:val="00CA522D"/>
    <w:rsid w:val="00CA7B6E"/>
    <w:rsid w:val="00CB0CAE"/>
    <w:rsid w:val="00CB1DD7"/>
    <w:rsid w:val="00CB52A7"/>
    <w:rsid w:val="00CB7D4F"/>
    <w:rsid w:val="00CC0C7E"/>
    <w:rsid w:val="00CC1D2F"/>
    <w:rsid w:val="00CC5BAA"/>
    <w:rsid w:val="00CC5D82"/>
    <w:rsid w:val="00CD15A5"/>
    <w:rsid w:val="00CD41C4"/>
    <w:rsid w:val="00CD605D"/>
    <w:rsid w:val="00CD6AE7"/>
    <w:rsid w:val="00CE1B85"/>
    <w:rsid w:val="00CE5DAB"/>
    <w:rsid w:val="00CF032B"/>
    <w:rsid w:val="00CF52A1"/>
    <w:rsid w:val="00CF5517"/>
    <w:rsid w:val="00CF5D2F"/>
    <w:rsid w:val="00CF6827"/>
    <w:rsid w:val="00CF6AC5"/>
    <w:rsid w:val="00CF7564"/>
    <w:rsid w:val="00D00F7D"/>
    <w:rsid w:val="00D02B6E"/>
    <w:rsid w:val="00D04444"/>
    <w:rsid w:val="00D063F1"/>
    <w:rsid w:val="00D07CE0"/>
    <w:rsid w:val="00D07F32"/>
    <w:rsid w:val="00D118F5"/>
    <w:rsid w:val="00D14E76"/>
    <w:rsid w:val="00D155D6"/>
    <w:rsid w:val="00D16642"/>
    <w:rsid w:val="00D21803"/>
    <w:rsid w:val="00D25912"/>
    <w:rsid w:val="00D260F2"/>
    <w:rsid w:val="00D26E17"/>
    <w:rsid w:val="00D30532"/>
    <w:rsid w:val="00D30D84"/>
    <w:rsid w:val="00D339C0"/>
    <w:rsid w:val="00D359EC"/>
    <w:rsid w:val="00D36457"/>
    <w:rsid w:val="00D405B1"/>
    <w:rsid w:val="00D405BC"/>
    <w:rsid w:val="00D40A02"/>
    <w:rsid w:val="00D40CDE"/>
    <w:rsid w:val="00D41A5A"/>
    <w:rsid w:val="00D41D1C"/>
    <w:rsid w:val="00D434F0"/>
    <w:rsid w:val="00D43E75"/>
    <w:rsid w:val="00D4613E"/>
    <w:rsid w:val="00D4624D"/>
    <w:rsid w:val="00D50A68"/>
    <w:rsid w:val="00D50E05"/>
    <w:rsid w:val="00D50E84"/>
    <w:rsid w:val="00D52C78"/>
    <w:rsid w:val="00D5472C"/>
    <w:rsid w:val="00D556A2"/>
    <w:rsid w:val="00D57BEE"/>
    <w:rsid w:val="00D61879"/>
    <w:rsid w:val="00D61B22"/>
    <w:rsid w:val="00D62663"/>
    <w:rsid w:val="00D63060"/>
    <w:rsid w:val="00D64326"/>
    <w:rsid w:val="00D67E1A"/>
    <w:rsid w:val="00D70DB8"/>
    <w:rsid w:val="00D735A6"/>
    <w:rsid w:val="00D749A6"/>
    <w:rsid w:val="00D749CD"/>
    <w:rsid w:val="00D75850"/>
    <w:rsid w:val="00D76F40"/>
    <w:rsid w:val="00D86E10"/>
    <w:rsid w:val="00D86FCE"/>
    <w:rsid w:val="00D87E11"/>
    <w:rsid w:val="00D9107F"/>
    <w:rsid w:val="00D92DDC"/>
    <w:rsid w:val="00D92F0A"/>
    <w:rsid w:val="00D93E97"/>
    <w:rsid w:val="00D94587"/>
    <w:rsid w:val="00D959DD"/>
    <w:rsid w:val="00D95B81"/>
    <w:rsid w:val="00DA0782"/>
    <w:rsid w:val="00DA0E4D"/>
    <w:rsid w:val="00DA1A78"/>
    <w:rsid w:val="00DA1F45"/>
    <w:rsid w:val="00DA3769"/>
    <w:rsid w:val="00DA3A79"/>
    <w:rsid w:val="00DA3C5F"/>
    <w:rsid w:val="00DA7625"/>
    <w:rsid w:val="00DA779B"/>
    <w:rsid w:val="00DB0B3A"/>
    <w:rsid w:val="00DB617B"/>
    <w:rsid w:val="00DB7293"/>
    <w:rsid w:val="00DB76C9"/>
    <w:rsid w:val="00DC01A2"/>
    <w:rsid w:val="00DC0A92"/>
    <w:rsid w:val="00DC2452"/>
    <w:rsid w:val="00DC37BE"/>
    <w:rsid w:val="00DC3BB4"/>
    <w:rsid w:val="00DC4352"/>
    <w:rsid w:val="00DC5416"/>
    <w:rsid w:val="00DC6BDE"/>
    <w:rsid w:val="00DC703C"/>
    <w:rsid w:val="00DD05A9"/>
    <w:rsid w:val="00DD1155"/>
    <w:rsid w:val="00DD1D92"/>
    <w:rsid w:val="00DD1F2E"/>
    <w:rsid w:val="00DD2FB0"/>
    <w:rsid w:val="00DD3E41"/>
    <w:rsid w:val="00DD5104"/>
    <w:rsid w:val="00DD778A"/>
    <w:rsid w:val="00DE00D0"/>
    <w:rsid w:val="00DE38F8"/>
    <w:rsid w:val="00DE54AF"/>
    <w:rsid w:val="00DE62FD"/>
    <w:rsid w:val="00DE7E24"/>
    <w:rsid w:val="00DF38A7"/>
    <w:rsid w:val="00DF47A0"/>
    <w:rsid w:val="00DF5092"/>
    <w:rsid w:val="00DF558B"/>
    <w:rsid w:val="00DF6C5B"/>
    <w:rsid w:val="00E00A55"/>
    <w:rsid w:val="00E00FBB"/>
    <w:rsid w:val="00E010A2"/>
    <w:rsid w:val="00E01161"/>
    <w:rsid w:val="00E02AAF"/>
    <w:rsid w:val="00E0399F"/>
    <w:rsid w:val="00E03A54"/>
    <w:rsid w:val="00E03CF3"/>
    <w:rsid w:val="00E042EE"/>
    <w:rsid w:val="00E04552"/>
    <w:rsid w:val="00E049A2"/>
    <w:rsid w:val="00E0525B"/>
    <w:rsid w:val="00E0711D"/>
    <w:rsid w:val="00E07A0C"/>
    <w:rsid w:val="00E07C55"/>
    <w:rsid w:val="00E107B9"/>
    <w:rsid w:val="00E108AD"/>
    <w:rsid w:val="00E13490"/>
    <w:rsid w:val="00E1440C"/>
    <w:rsid w:val="00E176BC"/>
    <w:rsid w:val="00E202B8"/>
    <w:rsid w:val="00E2360C"/>
    <w:rsid w:val="00E26871"/>
    <w:rsid w:val="00E30788"/>
    <w:rsid w:val="00E30A2A"/>
    <w:rsid w:val="00E30C4E"/>
    <w:rsid w:val="00E32C77"/>
    <w:rsid w:val="00E32D87"/>
    <w:rsid w:val="00E331C7"/>
    <w:rsid w:val="00E33882"/>
    <w:rsid w:val="00E35546"/>
    <w:rsid w:val="00E35C95"/>
    <w:rsid w:val="00E367A1"/>
    <w:rsid w:val="00E40051"/>
    <w:rsid w:val="00E41287"/>
    <w:rsid w:val="00E4198B"/>
    <w:rsid w:val="00E4309A"/>
    <w:rsid w:val="00E462FB"/>
    <w:rsid w:val="00E466C0"/>
    <w:rsid w:val="00E47A31"/>
    <w:rsid w:val="00E47B05"/>
    <w:rsid w:val="00E50D97"/>
    <w:rsid w:val="00E51D91"/>
    <w:rsid w:val="00E521E2"/>
    <w:rsid w:val="00E527D4"/>
    <w:rsid w:val="00E55ED0"/>
    <w:rsid w:val="00E56A6B"/>
    <w:rsid w:val="00E60F0F"/>
    <w:rsid w:val="00E62C17"/>
    <w:rsid w:val="00E63433"/>
    <w:rsid w:val="00E66527"/>
    <w:rsid w:val="00E67640"/>
    <w:rsid w:val="00E7196B"/>
    <w:rsid w:val="00E71C41"/>
    <w:rsid w:val="00E72D6C"/>
    <w:rsid w:val="00E774F0"/>
    <w:rsid w:val="00E81C3C"/>
    <w:rsid w:val="00E8286A"/>
    <w:rsid w:val="00E82A00"/>
    <w:rsid w:val="00E849BF"/>
    <w:rsid w:val="00E85179"/>
    <w:rsid w:val="00E873E0"/>
    <w:rsid w:val="00E9441A"/>
    <w:rsid w:val="00E95375"/>
    <w:rsid w:val="00E95579"/>
    <w:rsid w:val="00E968E1"/>
    <w:rsid w:val="00EA1B46"/>
    <w:rsid w:val="00EA2117"/>
    <w:rsid w:val="00EA2D41"/>
    <w:rsid w:val="00EA2EC3"/>
    <w:rsid w:val="00EA3FA4"/>
    <w:rsid w:val="00EA4011"/>
    <w:rsid w:val="00EA4775"/>
    <w:rsid w:val="00EA47F9"/>
    <w:rsid w:val="00EA5B1D"/>
    <w:rsid w:val="00EA6CB6"/>
    <w:rsid w:val="00EA7A30"/>
    <w:rsid w:val="00EB1B16"/>
    <w:rsid w:val="00EB2398"/>
    <w:rsid w:val="00EB5EC5"/>
    <w:rsid w:val="00EB6F4B"/>
    <w:rsid w:val="00EB7041"/>
    <w:rsid w:val="00EC0034"/>
    <w:rsid w:val="00EC025C"/>
    <w:rsid w:val="00EC13B9"/>
    <w:rsid w:val="00EC5172"/>
    <w:rsid w:val="00EC531B"/>
    <w:rsid w:val="00EC5C47"/>
    <w:rsid w:val="00EC60AF"/>
    <w:rsid w:val="00EC64CF"/>
    <w:rsid w:val="00ED08C4"/>
    <w:rsid w:val="00ED2068"/>
    <w:rsid w:val="00ED4218"/>
    <w:rsid w:val="00EE0360"/>
    <w:rsid w:val="00EE03A8"/>
    <w:rsid w:val="00EE111C"/>
    <w:rsid w:val="00EE15E4"/>
    <w:rsid w:val="00EE197B"/>
    <w:rsid w:val="00EE3CE0"/>
    <w:rsid w:val="00EE5848"/>
    <w:rsid w:val="00EE58B0"/>
    <w:rsid w:val="00EE63F6"/>
    <w:rsid w:val="00EE664A"/>
    <w:rsid w:val="00EE68B2"/>
    <w:rsid w:val="00EF02A7"/>
    <w:rsid w:val="00EF090C"/>
    <w:rsid w:val="00EF0EB2"/>
    <w:rsid w:val="00EF1764"/>
    <w:rsid w:val="00EF26FC"/>
    <w:rsid w:val="00EF3483"/>
    <w:rsid w:val="00EF7E0F"/>
    <w:rsid w:val="00F006CE"/>
    <w:rsid w:val="00F01036"/>
    <w:rsid w:val="00F027F4"/>
    <w:rsid w:val="00F02F24"/>
    <w:rsid w:val="00F04DF5"/>
    <w:rsid w:val="00F0701E"/>
    <w:rsid w:val="00F075AD"/>
    <w:rsid w:val="00F07D5A"/>
    <w:rsid w:val="00F10D2E"/>
    <w:rsid w:val="00F11D11"/>
    <w:rsid w:val="00F12717"/>
    <w:rsid w:val="00F13DA2"/>
    <w:rsid w:val="00F142B4"/>
    <w:rsid w:val="00F14B2F"/>
    <w:rsid w:val="00F14E65"/>
    <w:rsid w:val="00F16081"/>
    <w:rsid w:val="00F177BF"/>
    <w:rsid w:val="00F17ACA"/>
    <w:rsid w:val="00F20707"/>
    <w:rsid w:val="00F20764"/>
    <w:rsid w:val="00F20D75"/>
    <w:rsid w:val="00F21B4D"/>
    <w:rsid w:val="00F22688"/>
    <w:rsid w:val="00F229E3"/>
    <w:rsid w:val="00F23546"/>
    <w:rsid w:val="00F306EF"/>
    <w:rsid w:val="00F31A1E"/>
    <w:rsid w:val="00F33F31"/>
    <w:rsid w:val="00F34346"/>
    <w:rsid w:val="00F35E6F"/>
    <w:rsid w:val="00F37486"/>
    <w:rsid w:val="00F3760B"/>
    <w:rsid w:val="00F4360D"/>
    <w:rsid w:val="00F439E4"/>
    <w:rsid w:val="00F47C75"/>
    <w:rsid w:val="00F56ECF"/>
    <w:rsid w:val="00F604D5"/>
    <w:rsid w:val="00F64655"/>
    <w:rsid w:val="00F727D8"/>
    <w:rsid w:val="00F729EC"/>
    <w:rsid w:val="00F74164"/>
    <w:rsid w:val="00F74DD9"/>
    <w:rsid w:val="00F762F1"/>
    <w:rsid w:val="00F778B1"/>
    <w:rsid w:val="00F8016E"/>
    <w:rsid w:val="00F83120"/>
    <w:rsid w:val="00F838E5"/>
    <w:rsid w:val="00F84EEE"/>
    <w:rsid w:val="00F85348"/>
    <w:rsid w:val="00F8627B"/>
    <w:rsid w:val="00F863B5"/>
    <w:rsid w:val="00F86BAE"/>
    <w:rsid w:val="00F926AE"/>
    <w:rsid w:val="00F9376C"/>
    <w:rsid w:val="00F93811"/>
    <w:rsid w:val="00F94EF8"/>
    <w:rsid w:val="00F9674B"/>
    <w:rsid w:val="00F96B0D"/>
    <w:rsid w:val="00FA121A"/>
    <w:rsid w:val="00FA1AA6"/>
    <w:rsid w:val="00FA20F6"/>
    <w:rsid w:val="00FA232C"/>
    <w:rsid w:val="00FA5241"/>
    <w:rsid w:val="00FB1609"/>
    <w:rsid w:val="00FB4D68"/>
    <w:rsid w:val="00FB5D19"/>
    <w:rsid w:val="00FB6FC6"/>
    <w:rsid w:val="00FB7323"/>
    <w:rsid w:val="00FC0605"/>
    <w:rsid w:val="00FC13B6"/>
    <w:rsid w:val="00FC1775"/>
    <w:rsid w:val="00FC2E92"/>
    <w:rsid w:val="00FC6218"/>
    <w:rsid w:val="00FC6814"/>
    <w:rsid w:val="00FC6A0C"/>
    <w:rsid w:val="00FD02C5"/>
    <w:rsid w:val="00FD07EF"/>
    <w:rsid w:val="00FD1628"/>
    <w:rsid w:val="00FD4DC9"/>
    <w:rsid w:val="00FD64A6"/>
    <w:rsid w:val="00FE1CE6"/>
    <w:rsid w:val="00FE1E76"/>
    <w:rsid w:val="00FE2598"/>
    <w:rsid w:val="00FE3C61"/>
    <w:rsid w:val="00FE4241"/>
    <w:rsid w:val="00FE5219"/>
    <w:rsid w:val="00FE666E"/>
    <w:rsid w:val="00FE6F5C"/>
    <w:rsid w:val="00FF111A"/>
    <w:rsid w:val="00FF24CB"/>
    <w:rsid w:val="00FF251E"/>
    <w:rsid w:val="00FF3B6D"/>
    <w:rsid w:val="00FF4B5A"/>
    <w:rsid w:val="00FF4FFD"/>
    <w:rsid w:val="00FF5167"/>
    <w:rsid w:val="00FF57B1"/>
    <w:rsid w:val="00FF6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62ADB2"/>
  <w15:chartTrackingRefBased/>
  <w15:docId w15:val="{A4B2865D-77A3-4601-B5DC-C82E595A5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 w:qFormat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A2EC3"/>
    <w:pPr>
      <w:jc w:val="both"/>
    </w:pPr>
    <w:rPr>
      <w:rFonts w:ascii="Times New Roman" w:hAnsi="Times New Roman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0"/>
    <w:qFormat/>
    <w:rsid w:val="002748A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"/>
    <w:basedOn w:val="1"/>
    <w:next w:val="a"/>
    <w:link w:val="20"/>
    <w:qFormat/>
    <w:rsid w:val="002748A9"/>
    <w:pPr>
      <w:pBdr>
        <w:top w:val="none" w:sz="0" w:space="0" w:color="auto"/>
      </w:pBdr>
      <w:spacing w:before="180"/>
      <w:outlineLvl w:val="1"/>
    </w:pPr>
    <w:rPr>
      <w:rFonts w:ascii="Times New Roman" w:hAnsi="Times New Roman"/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2"/>
    <w:next w:val="a"/>
    <w:link w:val="30"/>
    <w:qFormat/>
    <w:rsid w:val="002748A9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43087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aliases w:val="h5,Heading5,H5,H51,Appendix A to X,Heading 5   Appendix A to X,5 sub-bullet,sb,Indent,h51,heading 51,Heading51,h52,h53,Titre 5,DO NOT USE_h5,Alt+5,Alt+51,Alt+52,Alt+53,Alt+511,Alt+521,Alt+54,Alt+512,Alt+522,Alt+55,Alt+513,Alt+523,Alt+531"/>
    <w:basedOn w:val="a"/>
    <w:next w:val="a"/>
    <w:link w:val="50"/>
    <w:unhideWhenUsed/>
    <w:qFormat/>
    <w:rsid w:val="00214A12"/>
    <w:pPr>
      <w:keepNext/>
      <w:keepLines/>
      <w:widowControl w:val="0"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NMP Heading 1 字符,h1 字符,app heading 1 字符,l1 字符,Memo Heading 1 字符,h11 字符,h12 字符,h13 字符,h14 字符,h15 字符,h16 字符,h17 字符,h111 字符,h121 字符,h131 字符,h141 字符,h151 字符,h161 字符,h18 字符,h112 字符,h122 字符,h132 字符,h142 字符,h152 字符,h162 字符,h19 字符,h113 字符,h123 字符"/>
    <w:basedOn w:val="a0"/>
    <w:link w:val="1"/>
    <w:rsid w:val="002748A9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0">
    <w:name w:val="标题 2 字符"/>
    <w:aliases w:val="Head2A 字符,2 字符,H2 字符,h2 字符,DO NOT USE_h2 字符,h21 字符,UNDERRUBRIK 1-2 字符,Head 2 字符,l2 字符,TitreProp 字符,Header 2 字符,ITT t2 字符,PA Major Section 字符,Livello 2 字符,R2 字符,H21 字符,Heading 2 Hidden 字符,Head1 字符,2nd level 字符,heading 2 字符,I2 字符,Section Title 字符"/>
    <w:basedOn w:val="a0"/>
    <w:link w:val="2"/>
    <w:qFormat/>
    <w:rsid w:val="002748A9"/>
    <w:rPr>
      <w:rFonts w:ascii="Times New Roman" w:eastAsia="宋体" w:hAnsi="Times New Roman" w:cs="Times New Roman"/>
      <w:kern w:val="0"/>
      <w:sz w:val="32"/>
      <w:szCs w:val="20"/>
      <w:lang w:val="sv-SE" w:eastAsia="en-US"/>
    </w:rPr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qFormat/>
    <w:rsid w:val="002748A9"/>
    <w:rPr>
      <w:rFonts w:ascii="Times New Roman" w:eastAsia="宋体" w:hAnsi="Times New Roman" w:cs="Times New Roman"/>
      <w:kern w:val="0"/>
      <w:sz w:val="28"/>
      <w:szCs w:val="20"/>
      <w:lang w:val="sv-SE" w:eastAsia="en-US"/>
    </w:rPr>
  </w:style>
  <w:style w:type="table" w:styleId="a3">
    <w:name w:val="Table Grid"/>
    <w:aliases w:val="TableGrid,SGS Table Basic 1"/>
    <w:basedOn w:val="a1"/>
    <w:uiPriority w:val="39"/>
    <w:qFormat/>
    <w:rsid w:val="002748A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 w:cs="Times New Roman"/>
      <w:kern w:val="0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,列,목록 단락,P,列表段,목록"/>
    <w:basedOn w:val="a"/>
    <w:link w:val="a5"/>
    <w:uiPriority w:val="34"/>
    <w:qFormat/>
    <w:rsid w:val="002748A9"/>
    <w:pPr>
      <w:overflowPunct w:val="0"/>
      <w:autoSpaceDE w:val="0"/>
      <w:autoSpaceDN w:val="0"/>
      <w:adjustRightInd w:val="0"/>
      <w:spacing w:after="180"/>
      <w:ind w:firstLineChars="200" w:firstLine="420"/>
      <w:jc w:val="left"/>
      <w:textAlignment w:val="baseline"/>
    </w:pPr>
    <w:rPr>
      <w:rFonts w:eastAsia="MS Mincho"/>
      <w:sz w:val="20"/>
      <w:szCs w:val="20"/>
      <w:lang w:val="en-GB" w:eastAsia="en-US"/>
    </w:rPr>
  </w:style>
  <w:style w:type="character" w:customStyle="1" w:styleId="a5">
    <w:name w:val="列表段落 字符"/>
    <w:aliases w:val="- Bullets 字符,?? ?? 字符,????? 字符,???? 字符,リスト段落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4"/>
    <w:uiPriority w:val="34"/>
    <w:qFormat/>
    <w:locked/>
    <w:rsid w:val="002748A9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customStyle="1" w:styleId="normaltextrun">
    <w:name w:val="normaltextrun"/>
    <w:basedOn w:val="a0"/>
    <w:rsid w:val="00781CE0"/>
  </w:style>
  <w:style w:type="paragraph" w:styleId="a6">
    <w:name w:val="Body Text"/>
    <w:basedOn w:val="a"/>
    <w:link w:val="a7"/>
    <w:rsid w:val="00347783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Times New Roman" w:hAnsi="Arial"/>
      <w:sz w:val="20"/>
      <w:szCs w:val="20"/>
      <w:lang w:val="en-GB"/>
    </w:rPr>
  </w:style>
  <w:style w:type="character" w:customStyle="1" w:styleId="a7">
    <w:name w:val="正文文本 字符"/>
    <w:basedOn w:val="a0"/>
    <w:link w:val="a6"/>
    <w:rsid w:val="00347783"/>
    <w:rPr>
      <w:rFonts w:ascii="Arial" w:eastAsia="Times New Roman" w:hAnsi="Arial" w:cs="Times New Roman"/>
      <w:kern w:val="0"/>
      <w:sz w:val="20"/>
      <w:szCs w:val="20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B877BB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877BB"/>
    <w:rPr>
      <w:rFonts w:ascii="Times New Roman" w:eastAsia="等线" w:hAnsi="Times New Roman" w:cs="Times New Roman"/>
      <w:kern w:val="0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A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6A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6A2A96"/>
    <w:rPr>
      <w:rFonts w:ascii="Times New Roman" w:eastAsia="等线" w:hAnsi="Times New Roman" w:cs="Times New Roman"/>
      <w:kern w:val="0"/>
      <w:sz w:val="18"/>
      <w:szCs w:val="18"/>
    </w:rPr>
  </w:style>
  <w:style w:type="paragraph" w:styleId="ae">
    <w:name w:val="Date"/>
    <w:basedOn w:val="a"/>
    <w:next w:val="a"/>
    <w:link w:val="af"/>
    <w:uiPriority w:val="99"/>
    <w:semiHidden/>
    <w:unhideWhenUsed/>
    <w:rsid w:val="00F56ECF"/>
    <w:pPr>
      <w:ind w:leftChars="2500" w:left="100"/>
    </w:pPr>
  </w:style>
  <w:style w:type="character" w:customStyle="1" w:styleId="af">
    <w:name w:val="日期 字符"/>
    <w:basedOn w:val="a0"/>
    <w:link w:val="ae"/>
    <w:uiPriority w:val="99"/>
    <w:semiHidden/>
    <w:rsid w:val="00F56ECF"/>
    <w:rPr>
      <w:rFonts w:ascii="Times New Roman" w:eastAsia="等线" w:hAnsi="Times New Roman" w:cs="Times New Roman"/>
      <w:kern w:val="0"/>
      <w:sz w:val="24"/>
    </w:rPr>
  </w:style>
  <w:style w:type="character" w:styleId="af0">
    <w:name w:val="Placeholder Text"/>
    <w:basedOn w:val="a0"/>
    <w:uiPriority w:val="99"/>
    <w:semiHidden/>
    <w:rsid w:val="00AF73DD"/>
    <w:rPr>
      <w:color w:val="808080"/>
    </w:rPr>
  </w:style>
  <w:style w:type="character" w:customStyle="1" w:styleId="40">
    <w:name w:val="标题 4 字符"/>
    <w:basedOn w:val="a0"/>
    <w:link w:val="4"/>
    <w:uiPriority w:val="9"/>
    <w:rsid w:val="00430875"/>
    <w:rPr>
      <w:rFonts w:asciiTheme="majorHAnsi" w:eastAsiaTheme="majorEastAsia" w:hAnsiTheme="majorHAnsi" w:cstheme="majorBidi"/>
      <w:b/>
      <w:bCs/>
      <w:kern w:val="0"/>
      <w:sz w:val="28"/>
      <w:szCs w:val="28"/>
    </w:rPr>
  </w:style>
  <w:style w:type="paragraph" w:customStyle="1" w:styleId="Doc-text2">
    <w:name w:val="Doc-text2"/>
    <w:basedOn w:val="a"/>
    <w:link w:val="Doc-text2Char"/>
    <w:qFormat/>
    <w:rsid w:val="00D00F7D"/>
    <w:pPr>
      <w:tabs>
        <w:tab w:val="left" w:pos="1622"/>
      </w:tabs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00F7D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TAH">
    <w:name w:val="TAH"/>
    <w:basedOn w:val="TAC"/>
    <w:link w:val="TAHCar"/>
    <w:qFormat/>
    <w:rsid w:val="00B058D7"/>
    <w:rPr>
      <w:b/>
    </w:rPr>
  </w:style>
  <w:style w:type="paragraph" w:customStyle="1" w:styleId="TAC">
    <w:name w:val="TAC"/>
    <w:basedOn w:val="a"/>
    <w:link w:val="TACChar"/>
    <w:rsid w:val="00B058D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058D7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customStyle="1" w:styleId="TH">
    <w:name w:val="TH"/>
    <w:basedOn w:val="a"/>
    <w:link w:val="THChar"/>
    <w:rsid w:val="00B058D7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B058D7"/>
    <w:rPr>
      <w:rFonts w:ascii="Arial" w:eastAsia="Times New Roman" w:hAnsi="Arial" w:cs="Times New Roman"/>
      <w:b/>
      <w:kern w:val="0"/>
      <w:sz w:val="20"/>
      <w:szCs w:val="20"/>
      <w:lang w:val="en-GB" w:eastAsia="en-GB"/>
    </w:rPr>
  </w:style>
  <w:style w:type="paragraph" w:customStyle="1" w:styleId="TAN">
    <w:name w:val="TAN"/>
    <w:basedOn w:val="a"/>
    <w:link w:val="TANChar"/>
    <w:rsid w:val="00B058D7"/>
    <w:pPr>
      <w:keepNext/>
      <w:keepLines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character" w:customStyle="1" w:styleId="TANChar">
    <w:name w:val="TAN Char"/>
    <w:link w:val="TAN"/>
    <w:qFormat/>
    <w:rsid w:val="00B058D7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B1">
    <w:name w:val="B1"/>
    <w:basedOn w:val="af1"/>
    <w:link w:val="B1Char"/>
    <w:qFormat/>
    <w:rsid w:val="005157A4"/>
    <w:pPr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1Char">
    <w:name w:val="B1 Char"/>
    <w:link w:val="B1"/>
    <w:qFormat/>
    <w:rsid w:val="005157A4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f1">
    <w:name w:val="List"/>
    <w:basedOn w:val="a"/>
    <w:uiPriority w:val="99"/>
    <w:semiHidden/>
    <w:unhideWhenUsed/>
    <w:rsid w:val="005157A4"/>
    <w:pPr>
      <w:ind w:left="2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4C3919"/>
    <w:pPr>
      <w:keepNext/>
      <w:keepLines/>
      <w:overflowPunct w:val="0"/>
      <w:autoSpaceDE w:val="0"/>
      <w:autoSpaceDN w:val="0"/>
      <w:adjustRightInd w:val="0"/>
      <w:jc w:val="left"/>
    </w:pPr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TALChar">
    <w:name w:val="TAL Char"/>
    <w:link w:val="TAL"/>
    <w:qFormat/>
    <w:rsid w:val="004C3919"/>
    <w:rPr>
      <w:rFonts w:ascii="Arial" w:eastAsia="宋体" w:hAnsi="Arial" w:cs="Times New Roman"/>
      <w:color w:val="000000"/>
      <w:kern w:val="0"/>
      <w:sz w:val="18"/>
      <w:szCs w:val="20"/>
      <w:lang w:val="en-GB" w:eastAsia="ja-JP"/>
    </w:rPr>
  </w:style>
  <w:style w:type="character" w:customStyle="1" w:styleId="B1Char1">
    <w:name w:val="B1 Char1"/>
    <w:qFormat/>
    <w:rsid w:val="00170EE2"/>
    <w:rPr>
      <w:rFonts w:eastAsia="Times New Roman"/>
      <w:lang w:val="en-GB" w:eastAsia="ja-JP"/>
    </w:rPr>
  </w:style>
  <w:style w:type="paragraph" w:customStyle="1" w:styleId="B2">
    <w:name w:val="B2"/>
    <w:basedOn w:val="21"/>
    <w:link w:val="B2Char"/>
    <w:qFormat/>
    <w:rsid w:val="00170EE2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rsid w:val="00170EE2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1">
    <w:name w:val="List 2"/>
    <w:basedOn w:val="a"/>
    <w:uiPriority w:val="99"/>
    <w:semiHidden/>
    <w:unhideWhenUsed/>
    <w:rsid w:val="00170EE2"/>
    <w:pPr>
      <w:ind w:leftChars="200" w:left="100" w:hangingChars="200" w:hanging="200"/>
      <w:contextualSpacing/>
    </w:pPr>
  </w:style>
  <w:style w:type="paragraph" w:styleId="TOC7">
    <w:name w:val="toc 7"/>
    <w:basedOn w:val="TOC6"/>
    <w:next w:val="a"/>
    <w:qFormat/>
    <w:rsid w:val="0042257E"/>
    <w:pPr>
      <w:keepLines/>
      <w:widowControl w:val="0"/>
      <w:tabs>
        <w:tab w:val="right" w:leader="dot" w:pos="9639"/>
      </w:tabs>
      <w:ind w:leftChars="0" w:left="2268" w:right="425" w:hanging="2268"/>
      <w:jc w:val="left"/>
    </w:pPr>
    <w:rPr>
      <w:rFonts w:eastAsia="宋体" w:cs="Times New Roman"/>
      <w:kern w:val="0"/>
      <w:sz w:val="20"/>
      <w:szCs w:val="20"/>
      <w:lang w:val="en-GB" w:eastAsia="en-US"/>
    </w:rPr>
  </w:style>
  <w:style w:type="paragraph" w:styleId="TOC6">
    <w:name w:val="toc 6"/>
    <w:basedOn w:val="a"/>
    <w:next w:val="a"/>
    <w:autoRedefine/>
    <w:uiPriority w:val="39"/>
    <w:semiHidden/>
    <w:unhideWhenUsed/>
    <w:rsid w:val="0042257E"/>
    <w:pPr>
      <w:ind w:leftChars="1000" w:left="2100"/>
    </w:pPr>
  </w:style>
  <w:style w:type="paragraph" w:customStyle="1" w:styleId="CRCoverPage">
    <w:name w:val="CR Cover Page"/>
    <w:qFormat/>
    <w:rsid w:val="00737AEE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paragraph" w:styleId="af2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,Ca,条目"/>
    <w:basedOn w:val="a"/>
    <w:next w:val="a"/>
    <w:link w:val="af3"/>
    <w:uiPriority w:val="35"/>
    <w:unhideWhenUsed/>
    <w:qFormat/>
    <w:rsid w:val="00737AEE"/>
    <w:pPr>
      <w:spacing w:after="200"/>
      <w:jc w:val="left"/>
    </w:pPr>
    <w:rPr>
      <w:rFonts w:eastAsia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customStyle="1" w:styleId="50">
    <w:name w:val="标题 5 字符"/>
    <w:aliases w:val="h5 字符,Heading5 字符,H5 字符,H51 字符,Appendix A to X 字符,Heading 5   Appendix A to X 字符,5 sub-bullet 字符,sb 字符,Indent 字符,h51 字符,heading 51 字符,Heading51 字符,h52 字符,h53 字符,Titre 5 字符,DO NOT USE_h5 字符,Alt+5 字符,Alt+51 字符,Alt+52 字符,Alt+53 字符,Alt+511 字符"/>
    <w:basedOn w:val="a0"/>
    <w:link w:val="5"/>
    <w:rsid w:val="00214A12"/>
    <w:rPr>
      <w:rFonts w:ascii="Times New Roman" w:hAnsi="Times New Roman"/>
      <w:b/>
      <w:bCs/>
      <w:sz w:val="28"/>
      <w:szCs w:val="28"/>
    </w:rPr>
  </w:style>
  <w:style w:type="character" w:customStyle="1" w:styleId="tlid-translation">
    <w:name w:val="tlid-translation"/>
    <w:rsid w:val="00D735A6"/>
  </w:style>
  <w:style w:type="character" w:customStyle="1" w:styleId="11">
    <w:name w:val="列出段落 字符1"/>
    <w:aliases w:val="- Bullets 字符2,?? ?? 字符2,????? 字符2,???? 字符2,Lista1 字符2,中等深浅网格 1 - 着色 21 字符2,列表段落 字符4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locked/>
    <w:rsid w:val="00D50E84"/>
    <w:rPr>
      <w:rFonts w:eastAsia="宋体"/>
      <w:lang w:eastAsia="ja-JP"/>
    </w:rPr>
  </w:style>
  <w:style w:type="paragraph" w:customStyle="1" w:styleId="Default">
    <w:name w:val="Default"/>
    <w:rsid w:val="00E042EE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</w:rPr>
  </w:style>
  <w:style w:type="table" w:styleId="4-5">
    <w:name w:val="Grid Table 4 Accent 5"/>
    <w:basedOn w:val="a1"/>
    <w:uiPriority w:val="49"/>
    <w:rsid w:val="00E849BF"/>
    <w:rPr>
      <w:kern w:val="0"/>
      <w:sz w:val="22"/>
      <w:lang w:eastAsia="en-US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af3">
    <w:name w:val="题注 字符"/>
    <w:aliases w:val="cap 字符,cap1 字符,cap2 字符,cap3 字符,cap4 字符,cap5 字符,cap6 字符,cap7 字符,cap8 字符,cap9 字符,cap10 字符,cap11 字符,cap21 字符,cap31 字符,cap41 字符,cap51 字符,cap61 字符,cap71 字符,cap81 字符,cap91 字符,cap101 字符,cap12 字符,cap22 字符,cap32 字符,cap42 字符,cap52 字符,cap62 字符,cap72 字符,Ca 字符"/>
    <w:link w:val="af2"/>
    <w:uiPriority w:val="35"/>
    <w:qFormat/>
    <w:rsid w:val="00C43735"/>
    <w:rPr>
      <w:rFonts w:ascii="Times New Roman" w:eastAsia="Times New Roman" w:hAnsi="Times New Roman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f4">
    <w:name w:val="annotation reference"/>
    <w:basedOn w:val="a0"/>
    <w:uiPriority w:val="99"/>
    <w:semiHidden/>
    <w:unhideWhenUsed/>
    <w:rsid w:val="00FD64A6"/>
    <w:rPr>
      <w:sz w:val="21"/>
      <w:szCs w:val="21"/>
    </w:rPr>
  </w:style>
  <w:style w:type="paragraph" w:styleId="af5">
    <w:name w:val="annotation text"/>
    <w:basedOn w:val="a"/>
    <w:link w:val="af6"/>
    <w:uiPriority w:val="99"/>
    <w:semiHidden/>
    <w:unhideWhenUsed/>
    <w:rsid w:val="00FD64A6"/>
    <w:pPr>
      <w:jc w:val="left"/>
    </w:pPr>
  </w:style>
  <w:style w:type="character" w:customStyle="1" w:styleId="af6">
    <w:name w:val="批注文字 字符"/>
    <w:basedOn w:val="a0"/>
    <w:link w:val="af5"/>
    <w:uiPriority w:val="99"/>
    <w:semiHidden/>
    <w:rsid w:val="00FD64A6"/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64A6"/>
    <w:rPr>
      <w:b/>
      <w:bCs/>
    </w:rPr>
  </w:style>
  <w:style w:type="character" w:customStyle="1" w:styleId="af8">
    <w:name w:val="批注主题 字符"/>
    <w:basedOn w:val="af6"/>
    <w:link w:val="af7"/>
    <w:uiPriority w:val="99"/>
    <w:semiHidden/>
    <w:rsid w:val="00FD64A6"/>
    <w:rPr>
      <w:b/>
      <w:bCs/>
    </w:rPr>
  </w:style>
  <w:style w:type="paragraph" w:customStyle="1" w:styleId="B3">
    <w:name w:val="B3"/>
    <w:basedOn w:val="31"/>
    <w:link w:val="B3Char"/>
    <w:qFormat/>
    <w:rsid w:val="00FF111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 w:cs="Times New Roman"/>
      <w:kern w:val="0"/>
      <w:sz w:val="20"/>
      <w:szCs w:val="20"/>
      <w:lang w:val="en-GB" w:eastAsia="en-GB"/>
    </w:rPr>
  </w:style>
  <w:style w:type="character" w:customStyle="1" w:styleId="B3Char">
    <w:name w:val="B3 Char"/>
    <w:link w:val="B3"/>
    <w:qFormat/>
    <w:locked/>
    <w:rsid w:val="00FF111A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31">
    <w:name w:val="List 3"/>
    <w:basedOn w:val="a"/>
    <w:uiPriority w:val="99"/>
    <w:semiHidden/>
    <w:unhideWhenUsed/>
    <w:rsid w:val="00FF111A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60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89FE38-1BA0-48AF-81FC-726F9F194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2099</Words>
  <Characters>11968</Characters>
  <Application>Microsoft Office Word</Application>
  <DocSecurity>0</DocSecurity>
  <Lines>99</Lines>
  <Paragraphs>28</Paragraphs>
  <ScaleCrop>false</ScaleCrop>
  <Company/>
  <LinksUpToDate>false</LinksUpToDate>
  <CharactersWithSpaces>14039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Liu</dc:creator>
  <cp:keywords/>
  <dc:description/>
  <cp:lastModifiedBy>Dan Liu/Advanced Solution Research Lab /SRC-Beijing/Engineer/Samsung Electronics</cp:lastModifiedBy>
  <cp:revision>14</cp:revision>
  <cp:lastPrinted>2025-03-27T08:01:00Z</cp:lastPrinted>
  <dcterms:created xsi:type="dcterms:W3CDTF">2025-03-28T11:05:00Z</dcterms:created>
  <dcterms:modified xsi:type="dcterms:W3CDTF">2025-03-28T16:10:00Z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